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0D" w:rsidRDefault="002B14E0" w:rsidP="00F41E00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r w:rsidR="00F41E00" w:rsidRPr="00DF5AC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</w:t>
      </w:r>
      <w:r w:rsidR="006A76E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推動十二年國民教育課程諮詢</w:t>
      </w:r>
      <w:r w:rsidR="009224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會</w:t>
      </w:r>
      <w:r w:rsidR="00F41E00" w:rsidRPr="00DF5AC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作業要點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  <w:r w:rsidR="0054198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部分條文</w:t>
      </w:r>
      <w:r w:rsidR="00F41E00" w:rsidRPr="00DF5AC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修正</w:t>
      </w:r>
    </w:p>
    <w:p w:rsidR="00996B26" w:rsidRPr="00DF5AC8" w:rsidRDefault="00F41E00" w:rsidP="00F41E00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F5AC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條文對照表</w:t>
      </w:r>
    </w:p>
    <w:tbl>
      <w:tblPr>
        <w:tblStyle w:val="ac"/>
        <w:tblW w:w="14647" w:type="dxa"/>
        <w:jc w:val="center"/>
        <w:tblLook w:val="04A0" w:firstRow="1" w:lastRow="0" w:firstColumn="1" w:lastColumn="0" w:noHBand="0" w:noVBand="1"/>
      </w:tblPr>
      <w:tblGrid>
        <w:gridCol w:w="4882"/>
        <w:gridCol w:w="4882"/>
        <w:gridCol w:w="4883"/>
      </w:tblGrid>
      <w:tr w:rsidR="00DF5AC8" w:rsidRPr="002B14E0" w:rsidTr="00566417">
        <w:trPr>
          <w:trHeight w:val="567"/>
          <w:jc w:val="center"/>
        </w:trPr>
        <w:tc>
          <w:tcPr>
            <w:tcW w:w="4882" w:type="dxa"/>
            <w:shd w:val="clear" w:color="auto" w:fill="D9D9D9" w:themeFill="background1" w:themeFillShade="D9"/>
            <w:vAlign w:val="center"/>
          </w:tcPr>
          <w:p w:rsidR="00F41E00" w:rsidRPr="002B14E0" w:rsidRDefault="00F41E00" w:rsidP="002B14E0">
            <w:pPr>
              <w:ind w:leftChars="-44" w:left="-106"/>
              <w:jc w:val="both"/>
              <w:rPr>
                <w:rFonts w:eastAsia="標楷體"/>
                <w:b/>
                <w:color w:val="000000" w:themeColor="text1"/>
              </w:rPr>
            </w:pPr>
            <w:r w:rsidRPr="002B14E0">
              <w:rPr>
                <w:rFonts w:eastAsia="標楷體" w:hint="eastAsia"/>
                <w:b/>
                <w:color w:val="000000" w:themeColor="text1"/>
              </w:rPr>
              <w:t>修正名稱</w:t>
            </w:r>
          </w:p>
        </w:tc>
        <w:tc>
          <w:tcPr>
            <w:tcW w:w="4882" w:type="dxa"/>
            <w:shd w:val="clear" w:color="auto" w:fill="D9D9D9" w:themeFill="background1" w:themeFillShade="D9"/>
            <w:vAlign w:val="center"/>
          </w:tcPr>
          <w:p w:rsidR="00F41E00" w:rsidRPr="002B14E0" w:rsidRDefault="00F41E00" w:rsidP="002B14E0">
            <w:pPr>
              <w:ind w:leftChars="-44" w:left="-106"/>
              <w:jc w:val="both"/>
              <w:rPr>
                <w:rFonts w:ascii="Times New Roman" w:eastAsia="標楷體"/>
                <w:b/>
                <w:color w:val="000000" w:themeColor="text1"/>
              </w:rPr>
            </w:pPr>
            <w:r w:rsidRPr="002B14E0">
              <w:rPr>
                <w:rFonts w:eastAsia="標楷體"/>
                <w:b/>
                <w:color w:val="000000" w:themeColor="text1"/>
              </w:rPr>
              <w:t>現行名稱</w:t>
            </w:r>
          </w:p>
        </w:tc>
        <w:tc>
          <w:tcPr>
            <w:tcW w:w="4883" w:type="dxa"/>
            <w:shd w:val="clear" w:color="auto" w:fill="D9D9D9" w:themeFill="background1" w:themeFillShade="D9"/>
            <w:vAlign w:val="center"/>
          </w:tcPr>
          <w:p w:rsidR="00F41E00" w:rsidRPr="002B14E0" w:rsidRDefault="0054198A" w:rsidP="002B14E0">
            <w:pPr>
              <w:ind w:leftChars="-44" w:left="-106"/>
              <w:jc w:val="both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說明</w:t>
            </w:r>
          </w:p>
        </w:tc>
      </w:tr>
      <w:tr w:rsidR="00DF5AC8" w:rsidRPr="00DF5AC8" w:rsidTr="00566417">
        <w:trPr>
          <w:trHeight w:val="567"/>
          <w:jc w:val="center"/>
        </w:trPr>
        <w:tc>
          <w:tcPr>
            <w:tcW w:w="4882" w:type="dxa"/>
          </w:tcPr>
          <w:p w:rsidR="006E0BBE" w:rsidRPr="00DF5AC8" w:rsidRDefault="00CE5E07" w:rsidP="002B14E0">
            <w:pPr>
              <w:ind w:leftChars="-44" w:left="-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B14E0">
              <w:rPr>
                <w:rFonts w:eastAsia="標楷體"/>
                <w:color w:val="000000" w:themeColor="text1"/>
              </w:rPr>
              <w:t>臺北市</w:t>
            </w:r>
            <w:r w:rsidR="001379EE" w:rsidRPr="00497177">
              <w:rPr>
                <w:rFonts w:eastAsia="標楷體" w:hint="eastAsia"/>
                <w:color w:val="000000" w:themeColor="text1"/>
                <w:u w:val="single"/>
              </w:rPr>
              <w:t>實施</w:t>
            </w:r>
            <w:r w:rsidR="001379EE" w:rsidRPr="002B14E0">
              <w:rPr>
                <w:rFonts w:eastAsia="標楷體" w:hint="eastAsia"/>
                <w:color w:val="000000" w:themeColor="text1"/>
              </w:rPr>
              <w:t>十二年國民教育課程</w:t>
            </w:r>
            <w:r w:rsidR="001379EE" w:rsidRPr="00497177">
              <w:rPr>
                <w:rFonts w:eastAsia="標楷體" w:hint="eastAsia"/>
                <w:color w:val="000000" w:themeColor="text1"/>
                <w:u w:val="single"/>
              </w:rPr>
              <w:t>推動</w:t>
            </w:r>
            <w:r w:rsidRPr="002B14E0">
              <w:rPr>
                <w:rFonts w:eastAsia="標楷體" w:hint="eastAsia"/>
                <w:color w:val="000000" w:themeColor="text1"/>
              </w:rPr>
              <w:t>會作業要點</w:t>
            </w:r>
          </w:p>
        </w:tc>
        <w:tc>
          <w:tcPr>
            <w:tcW w:w="4882" w:type="dxa"/>
          </w:tcPr>
          <w:p w:rsidR="006E0BBE" w:rsidRPr="00CE5E07" w:rsidRDefault="00CE5E07" w:rsidP="002B14E0">
            <w:pPr>
              <w:ind w:leftChars="-44" w:left="-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B14E0">
              <w:rPr>
                <w:rFonts w:eastAsia="標楷體"/>
                <w:color w:val="000000" w:themeColor="text1"/>
              </w:rPr>
              <w:t>臺北市</w:t>
            </w:r>
            <w:r w:rsidRPr="00497177">
              <w:rPr>
                <w:rFonts w:eastAsia="標楷體" w:hint="eastAsia"/>
                <w:color w:val="000000" w:themeColor="text1"/>
                <w:u w:val="single"/>
              </w:rPr>
              <w:t>推動</w:t>
            </w:r>
            <w:r w:rsidRPr="002B14E0">
              <w:rPr>
                <w:rFonts w:eastAsia="標楷體" w:hint="eastAsia"/>
                <w:color w:val="000000" w:themeColor="text1"/>
              </w:rPr>
              <w:t>十二年國民教育課程</w:t>
            </w:r>
            <w:r w:rsidRPr="00497177">
              <w:rPr>
                <w:rFonts w:eastAsia="標楷體" w:hint="eastAsia"/>
                <w:color w:val="000000" w:themeColor="text1"/>
                <w:u w:val="single"/>
              </w:rPr>
              <w:t>諮詢</w:t>
            </w:r>
            <w:r w:rsidRPr="002B14E0">
              <w:rPr>
                <w:rFonts w:eastAsia="標楷體" w:hint="eastAsia"/>
                <w:color w:val="000000" w:themeColor="text1"/>
              </w:rPr>
              <w:t>會作業要點</w:t>
            </w:r>
          </w:p>
        </w:tc>
        <w:tc>
          <w:tcPr>
            <w:tcW w:w="4883" w:type="dxa"/>
          </w:tcPr>
          <w:p w:rsidR="006E0BBE" w:rsidRPr="00DF5AC8" w:rsidRDefault="00A06640" w:rsidP="00912633">
            <w:pPr>
              <w:ind w:leftChars="-44" w:left="-106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配合本會</w:t>
            </w:r>
            <w:r w:rsidR="00433B56">
              <w:rPr>
                <w:rFonts w:eastAsia="標楷體" w:hint="eastAsia"/>
                <w:color w:val="000000" w:themeColor="text1"/>
              </w:rPr>
              <w:t>當前執行階段之</w:t>
            </w:r>
            <w:r>
              <w:rPr>
                <w:rFonts w:eastAsia="標楷體" w:hint="eastAsia"/>
                <w:color w:val="000000" w:themeColor="text1"/>
              </w:rPr>
              <w:t>任務調整，爰修改</w:t>
            </w:r>
            <w:r w:rsidR="008E092D">
              <w:rPr>
                <w:rFonts w:eastAsia="標楷體" w:hint="eastAsia"/>
                <w:color w:val="000000" w:themeColor="text1"/>
              </w:rPr>
              <w:t>名稱</w:t>
            </w:r>
            <w:r>
              <w:rPr>
                <w:rFonts w:eastAsia="標楷體" w:hint="eastAsia"/>
                <w:color w:val="000000" w:themeColor="text1"/>
              </w:rPr>
              <w:t>，以更契合實際運作</w:t>
            </w:r>
            <w:r w:rsidR="008E092D">
              <w:rPr>
                <w:rFonts w:eastAsia="標楷體" w:hint="eastAsia"/>
                <w:color w:val="000000" w:themeColor="text1"/>
              </w:rPr>
              <w:t>。</w:t>
            </w:r>
          </w:p>
        </w:tc>
      </w:tr>
    </w:tbl>
    <w:p w:rsidR="00F41E00" w:rsidRPr="00DF5AC8" w:rsidRDefault="00F41E00">
      <w:pPr>
        <w:rPr>
          <w:color w:val="000000" w:themeColor="text1"/>
        </w:rPr>
      </w:pPr>
    </w:p>
    <w:tbl>
      <w:tblPr>
        <w:tblW w:w="14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4"/>
        <w:gridCol w:w="4874"/>
        <w:gridCol w:w="4875"/>
      </w:tblGrid>
      <w:tr w:rsidR="00DF5AC8" w:rsidRPr="00DF5AC8" w:rsidTr="00566417">
        <w:trPr>
          <w:trHeight w:val="567"/>
          <w:tblHeader/>
          <w:jc w:val="center"/>
        </w:trPr>
        <w:tc>
          <w:tcPr>
            <w:tcW w:w="4874" w:type="dxa"/>
            <w:shd w:val="clear" w:color="auto" w:fill="D9D9D9" w:themeFill="background1" w:themeFillShade="D9"/>
            <w:vAlign w:val="center"/>
          </w:tcPr>
          <w:p w:rsidR="00F41E00" w:rsidRPr="002B14E0" w:rsidRDefault="00F41E00" w:rsidP="002B14E0">
            <w:pPr>
              <w:pStyle w:val="c12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eastAsia="標楷體" w:hint="default"/>
                <w:b/>
                <w:color w:val="000000" w:themeColor="text1"/>
                <w:kern w:val="2"/>
              </w:rPr>
            </w:pPr>
            <w:r w:rsidRPr="002B14E0">
              <w:rPr>
                <w:rFonts w:ascii="Times New Roman" w:eastAsia="標楷體"/>
                <w:b/>
                <w:color w:val="000000" w:themeColor="text1"/>
                <w:kern w:val="2"/>
              </w:rPr>
              <w:t>修正條文</w:t>
            </w:r>
          </w:p>
        </w:tc>
        <w:tc>
          <w:tcPr>
            <w:tcW w:w="4874" w:type="dxa"/>
            <w:shd w:val="clear" w:color="auto" w:fill="D9D9D9" w:themeFill="background1" w:themeFillShade="D9"/>
            <w:vAlign w:val="center"/>
          </w:tcPr>
          <w:p w:rsidR="00F41E00" w:rsidRPr="0025130C" w:rsidRDefault="00F41E00" w:rsidP="002B14E0">
            <w:pPr>
              <w:pStyle w:val="c12"/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eastAsia="標楷體" w:hint="default"/>
                <w:b/>
                <w:color w:val="000000" w:themeColor="text1"/>
                <w:kern w:val="2"/>
              </w:rPr>
            </w:pPr>
            <w:r w:rsidRPr="0025130C">
              <w:rPr>
                <w:rFonts w:ascii="Times New Roman" w:eastAsia="標楷體"/>
                <w:b/>
                <w:color w:val="000000" w:themeColor="text1"/>
                <w:kern w:val="2"/>
              </w:rPr>
              <w:t>現行條文</w:t>
            </w:r>
          </w:p>
        </w:tc>
        <w:tc>
          <w:tcPr>
            <w:tcW w:w="4875" w:type="dxa"/>
            <w:shd w:val="clear" w:color="auto" w:fill="D9D9D9" w:themeFill="background1" w:themeFillShade="D9"/>
            <w:vAlign w:val="center"/>
          </w:tcPr>
          <w:p w:rsidR="00F41E00" w:rsidRPr="0025130C" w:rsidRDefault="0054198A" w:rsidP="002B14E0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說明</w:t>
            </w:r>
          </w:p>
        </w:tc>
      </w:tr>
      <w:tr w:rsidR="00DF5AC8" w:rsidRPr="00DF5AC8" w:rsidTr="00566417">
        <w:trPr>
          <w:trHeight w:val="567"/>
          <w:jc w:val="center"/>
        </w:trPr>
        <w:tc>
          <w:tcPr>
            <w:tcW w:w="4874" w:type="dxa"/>
          </w:tcPr>
          <w:p w:rsidR="00F41E00" w:rsidRPr="00DF5AC8" w:rsidRDefault="001379EE" w:rsidP="00497177">
            <w:pPr>
              <w:pStyle w:val="a9"/>
              <w:numPr>
                <w:ilvl w:val="0"/>
                <w:numId w:val="8"/>
              </w:numPr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臺北市</w:t>
            </w:r>
            <w:r w:rsidRPr="001379EE">
              <w:rPr>
                <w:rFonts w:ascii="Times New Roman" w:eastAsia="標楷體" w:hAnsi="Times New Roman" w:hint="eastAsia"/>
                <w:kern w:val="0"/>
                <w:szCs w:val="24"/>
              </w:rPr>
              <w:t>政府教育局</w:t>
            </w:r>
            <w:r w:rsidRPr="001379EE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1379EE">
              <w:rPr>
                <w:rFonts w:ascii="Times New Roman" w:eastAsia="標楷體" w:hAnsi="Times New Roman" w:hint="eastAsia"/>
                <w:kern w:val="0"/>
                <w:szCs w:val="24"/>
              </w:rPr>
              <w:t>以下簡稱本局</w:t>
            </w:r>
            <w:r w:rsidRPr="001379EE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 w:rsidRPr="001379EE">
              <w:rPr>
                <w:rFonts w:ascii="Times New Roman" w:eastAsia="標楷體" w:hAnsi="Times New Roman" w:hint="eastAsia"/>
                <w:kern w:val="0"/>
                <w:szCs w:val="24"/>
              </w:rPr>
              <w:t>為因應一百零</w:t>
            </w:r>
            <w:r w:rsidRPr="001379E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>八</w:t>
            </w:r>
            <w:r w:rsidRPr="001379EE">
              <w:rPr>
                <w:rFonts w:ascii="Times New Roman" w:eastAsia="標楷體" w:hAnsi="Times New Roman" w:hint="eastAsia"/>
                <w:kern w:val="0"/>
                <w:szCs w:val="24"/>
              </w:rPr>
              <w:t>學年度新課綱發展及落實核心素養、適性揚才之理念，並協助各校推動十二年國民教育</w:t>
            </w:r>
            <w:r w:rsidR="009B25C5">
              <w:rPr>
                <w:rFonts w:ascii="Times New Roman" w:eastAsia="標楷體" w:hAnsi="Times New Roman" w:hint="eastAsia"/>
                <w:kern w:val="0"/>
                <w:szCs w:val="24"/>
              </w:rPr>
              <w:t>，組成臺北市</w:t>
            </w:r>
            <w:r w:rsidR="009B25C5" w:rsidRPr="009B25C5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>實施</w:t>
            </w:r>
            <w:r w:rsidRPr="001379EE">
              <w:rPr>
                <w:rFonts w:ascii="Times New Roman" w:eastAsia="標楷體" w:hAnsi="Times New Roman" w:hint="eastAsia"/>
                <w:kern w:val="0"/>
                <w:szCs w:val="24"/>
              </w:rPr>
              <w:t>十二年國民教育</w:t>
            </w:r>
            <w:r w:rsidRPr="001379E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>推動</w:t>
            </w:r>
            <w:r w:rsidR="00497177" w:rsidRPr="00497177">
              <w:rPr>
                <w:rFonts w:ascii="Times New Roman" w:eastAsia="標楷體" w:hAnsi="Times New Roman" w:hint="eastAsia"/>
                <w:kern w:val="0"/>
                <w:szCs w:val="24"/>
              </w:rPr>
              <w:t>會</w:t>
            </w:r>
            <w:r w:rsidRPr="001379EE">
              <w:rPr>
                <w:rFonts w:ascii="Times New Roman" w:eastAsia="標楷體" w:hAnsi="Times New Roman"/>
                <w:kern w:val="0"/>
                <w:szCs w:val="24"/>
              </w:rPr>
              <w:t>（以下簡稱本會）</w:t>
            </w:r>
            <w:r w:rsidRPr="001379EE">
              <w:rPr>
                <w:rFonts w:ascii="Times New Roman" w:eastAsia="標楷體" w:hAnsi="Times New Roman" w:hint="eastAsia"/>
                <w:kern w:val="0"/>
                <w:szCs w:val="24"/>
              </w:rPr>
              <w:t>，特訂定本要點</w:t>
            </w:r>
            <w:r w:rsidRPr="001379EE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</w:tc>
        <w:tc>
          <w:tcPr>
            <w:tcW w:w="4874" w:type="dxa"/>
          </w:tcPr>
          <w:p w:rsidR="00F41E00" w:rsidRPr="00DF5AC8" w:rsidRDefault="00CE5E07" w:rsidP="001379EE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臺北市政府教育局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以下簡稱本局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為因應一百零</w:t>
            </w:r>
            <w:r w:rsidRPr="0049717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七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學年度新課綱發展及落實核心素養、適性揚才之理念，並協助各校推動十二年國民教育，組成臺北市</w:t>
            </w:r>
            <w:r w:rsidRPr="0049717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推動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十二年國民教育</w:t>
            </w:r>
            <w:r w:rsidRPr="0049717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諮詢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會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（以下簡稱本會）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，特訂定本要點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4875" w:type="dxa"/>
          </w:tcPr>
          <w:p w:rsidR="00F41E00" w:rsidRPr="00DF5AC8" w:rsidRDefault="009B25C5" w:rsidP="00685ABC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配合新課綱</w:t>
            </w:r>
            <w:r w:rsidR="008E092D">
              <w:rPr>
                <w:rFonts w:eastAsia="標楷體" w:hint="eastAsia"/>
                <w:color w:val="000000" w:themeColor="text1"/>
              </w:rPr>
              <w:t>調整於</w:t>
            </w:r>
            <w:r w:rsidR="007C1590">
              <w:rPr>
                <w:rFonts w:eastAsia="標楷體" w:hint="eastAsia"/>
                <w:color w:val="000000" w:themeColor="text1"/>
              </w:rPr>
              <w:t>一百零八</w:t>
            </w:r>
            <w:r w:rsidR="008E092D">
              <w:rPr>
                <w:rFonts w:eastAsia="標楷體" w:hint="eastAsia"/>
                <w:color w:val="000000" w:themeColor="text1"/>
              </w:rPr>
              <w:t>學年度</w:t>
            </w:r>
            <w:r>
              <w:rPr>
                <w:rFonts w:eastAsia="標楷體" w:hint="eastAsia"/>
                <w:color w:val="000000" w:themeColor="text1"/>
              </w:rPr>
              <w:t>實施，</w:t>
            </w:r>
            <w:r w:rsidR="008E092D">
              <w:rPr>
                <w:rFonts w:eastAsia="標楷體" w:hint="eastAsia"/>
                <w:color w:val="000000" w:themeColor="text1"/>
              </w:rPr>
              <w:t>酌作文字</w:t>
            </w:r>
            <w:r>
              <w:rPr>
                <w:rFonts w:eastAsia="標楷體" w:hint="eastAsia"/>
                <w:color w:val="000000" w:themeColor="text1"/>
              </w:rPr>
              <w:t>修正</w:t>
            </w:r>
            <w:r w:rsidRPr="00DF5AC8">
              <w:rPr>
                <w:rFonts w:eastAsia="標楷體" w:hint="eastAsia"/>
                <w:color w:val="000000" w:themeColor="text1"/>
              </w:rPr>
              <w:t>。</w:t>
            </w:r>
          </w:p>
        </w:tc>
      </w:tr>
      <w:tr w:rsidR="00DF5AC8" w:rsidRPr="00DF5AC8" w:rsidTr="00566417">
        <w:trPr>
          <w:trHeight w:val="567"/>
          <w:jc w:val="center"/>
        </w:trPr>
        <w:tc>
          <w:tcPr>
            <w:tcW w:w="4874" w:type="dxa"/>
          </w:tcPr>
          <w:p w:rsidR="00F41E00" w:rsidRPr="00DF5AC8" w:rsidRDefault="00CE5E07" w:rsidP="001379EE">
            <w:pPr>
              <w:pStyle w:val="a9"/>
              <w:numPr>
                <w:ilvl w:val="0"/>
                <w:numId w:val="8"/>
              </w:numPr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本會</w:t>
            </w:r>
            <w:r w:rsidR="00F41E00" w:rsidRPr="00DF5AC8">
              <w:rPr>
                <w:rFonts w:ascii="標楷體" w:eastAsia="標楷體" w:hAnsi="標楷體"/>
                <w:color w:val="000000" w:themeColor="text1"/>
                <w:szCs w:val="24"/>
              </w:rPr>
              <w:t>任務如下︰</w:t>
            </w:r>
          </w:p>
          <w:p w:rsidR="00F41E00" w:rsidRPr="001379EE" w:rsidRDefault="001379EE" w:rsidP="001379EE">
            <w:pPr>
              <w:pStyle w:val="a9"/>
              <w:numPr>
                <w:ilvl w:val="0"/>
                <w:numId w:val="9"/>
              </w:numPr>
              <w:tabs>
                <w:tab w:val="clear" w:pos="397"/>
                <w:tab w:val="left" w:pos="-2410"/>
              </w:tabs>
              <w:ind w:leftChars="0" w:left="720" w:hanging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379E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>推動各校校訂選修課程及落實彈性學習課程。</w:t>
            </w:r>
          </w:p>
          <w:p w:rsidR="001379EE" w:rsidRPr="001379EE" w:rsidRDefault="001379EE" w:rsidP="001379EE">
            <w:pPr>
              <w:pStyle w:val="a9"/>
              <w:numPr>
                <w:ilvl w:val="0"/>
                <w:numId w:val="9"/>
              </w:numPr>
              <w:tabs>
                <w:tab w:val="clear" w:pos="397"/>
                <w:tab w:val="left" w:pos="-2410"/>
              </w:tabs>
              <w:ind w:leftChars="0" w:left="720" w:hanging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379E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>轉化前導學校實施經驗，提供各校參考。</w:t>
            </w:r>
          </w:p>
          <w:p w:rsidR="001379EE" w:rsidRPr="001379EE" w:rsidRDefault="001379EE" w:rsidP="001379EE">
            <w:pPr>
              <w:pStyle w:val="a9"/>
              <w:numPr>
                <w:ilvl w:val="0"/>
                <w:numId w:val="9"/>
              </w:numPr>
              <w:tabs>
                <w:tab w:val="clear" w:pos="397"/>
                <w:tab w:val="left" w:pos="-2410"/>
              </w:tabs>
              <w:ind w:leftChars="0" w:left="720" w:hanging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379E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>持續強化素養導向教學的專業實踐與支持。</w:t>
            </w:r>
          </w:p>
          <w:p w:rsidR="001379EE" w:rsidRPr="001379EE" w:rsidRDefault="001379EE" w:rsidP="001379EE">
            <w:pPr>
              <w:pStyle w:val="a9"/>
              <w:numPr>
                <w:ilvl w:val="0"/>
                <w:numId w:val="9"/>
              </w:numPr>
              <w:tabs>
                <w:tab w:val="clear" w:pos="397"/>
                <w:tab w:val="left" w:pos="-2410"/>
              </w:tabs>
              <w:ind w:leftChars="0" w:left="720" w:hanging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379E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>協助師資預備及專長培訓。</w:t>
            </w:r>
          </w:p>
          <w:p w:rsidR="001379EE" w:rsidRPr="00DF5AC8" w:rsidRDefault="001379EE" w:rsidP="001379EE">
            <w:pPr>
              <w:pStyle w:val="a9"/>
              <w:numPr>
                <w:ilvl w:val="0"/>
                <w:numId w:val="9"/>
              </w:numPr>
              <w:tabs>
                <w:tab w:val="clear" w:pos="397"/>
                <w:tab w:val="left" w:pos="-2410"/>
              </w:tabs>
              <w:ind w:leftChars="0" w:left="720" w:hanging="72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379E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>完善各項法規及經費配套措施。</w:t>
            </w:r>
          </w:p>
        </w:tc>
        <w:tc>
          <w:tcPr>
            <w:tcW w:w="4874" w:type="dxa"/>
          </w:tcPr>
          <w:p w:rsidR="00F41E00" w:rsidRPr="00DF5AC8" w:rsidRDefault="00CE5E07" w:rsidP="001379EE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本會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任務如下：</w:t>
            </w:r>
          </w:p>
          <w:p w:rsidR="00F41E00" w:rsidRPr="00497177" w:rsidRDefault="00CE5E07" w:rsidP="001379EE">
            <w:pPr>
              <w:pStyle w:val="a9"/>
              <w:numPr>
                <w:ilvl w:val="0"/>
                <w:numId w:val="11"/>
              </w:numPr>
              <w:tabs>
                <w:tab w:val="left" w:pos="-2410"/>
              </w:tabs>
              <w:ind w:leftChars="0" w:left="720" w:hanging="72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497177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>重大教育政策之諮詢。</w:t>
            </w:r>
          </w:p>
          <w:p w:rsidR="00F41E00" w:rsidRPr="00497177" w:rsidRDefault="00CE5E07" w:rsidP="001379EE">
            <w:pPr>
              <w:pStyle w:val="a9"/>
              <w:numPr>
                <w:ilvl w:val="0"/>
                <w:numId w:val="11"/>
              </w:numPr>
              <w:tabs>
                <w:tab w:val="clear" w:pos="397"/>
                <w:tab w:val="left" w:pos="-2410"/>
              </w:tabs>
              <w:ind w:leftChars="0" w:left="720" w:hanging="72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497177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>教育制度革新之諮詢。</w:t>
            </w:r>
          </w:p>
          <w:p w:rsidR="00F41E00" w:rsidRPr="00497177" w:rsidRDefault="00CE5E07" w:rsidP="001379EE">
            <w:pPr>
              <w:pStyle w:val="a9"/>
              <w:numPr>
                <w:ilvl w:val="0"/>
                <w:numId w:val="11"/>
              </w:numPr>
              <w:tabs>
                <w:tab w:val="clear" w:pos="397"/>
                <w:tab w:val="left" w:pos="-2410"/>
              </w:tabs>
              <w:ind w:leftChars="0" w:left="720" w:hanging="72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49717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一百零七新課綱發展與執行之諮詢。</w:t>
            </w:r>
          </w:p>
          <w:p w:rsidR="00F41E00" w:rsidRPr="00497177" w:rsidRDefault="00CE5E07" w:rsidP="001379EE">
            <w:pPr>
              <w:pStyle w:val="a9"/>
              <w:numPr>
                <w:ilvl w:val="0"/>
                <w:numId w:val="11"/>
              </w:numPr>
              <w:tabs>
                <w:tab w:val="left" w:pos="-2410"/>
              </w:tabs>
              <w:ind w:leftChars="0" w:left="720" w:hanging="72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497177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>其他有關法規規定之任務。</w:t>
            </w:r>
          </w:p>
        </w:tc>
        <w:tc>
          <w:tcPr>
            <w:tcW w:w="4875" w:type="dxa"/>
          </w:tcPr>
          <w:p w:rsidR="00F41E00" w:rsidRPr="00DF5AC8" w:rsidRDefault="00A06640" w:rsidP="005D6459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eastAsia="標楷體" w:hint="eastAsia"/>
                <w:color w:val="000000" w:themeColor="text1"/>
              </w:rPr>
              <w:t>因應新課綱實施在即，本局將積極落實課綱理念、強化教師專業、回饋教學現場，爰修訂本會任務，更符應實際需求。</w:t>
            </w:r>
          </w:p>
        </w:tc>
      </w:tr>
      <w:tr w:rsidR="00DF5AC8" w:rsidRPr="00DF5AC8" w:rsidTr="00566417">
        <w:trPr>
          <w:trHeight w:val="567"/>
          <w:jc w:val="center"/>
        </w:trPr>
        <w:tc>
          <w:tcPr>
            <w:tcW w:w="4874" w:type="dxa"/>
          </w:tcPr>
          <w:p w:rsidR="00F41E00" w:rsidRPr="00DF5AC8" w:rsidRDefault="001379EE" w:rsidP="001379EE">
            <w:pPr>
              <w:pStyle w:val="a9"/>
              <w:numPr>
                <w:ilvl w:val="0"/>
                <w:numId w:val="8"/>
              </w:numPr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lastRenderedPageBreak/>
              <w:t>本會置委員二十</w:t>
            </w:r>
            <w:r w:rsidR="0054198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五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人，本局局長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為召集人，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其餘委員由局長就下列人員聘（派）兼之：</w:t>
            </w:r>
          </w:p>
          <w:p w:rsidR="00CE5E07" w:rsidRPr="00DF5AC8" w:rsidRDefault="001379EE" w:rsidP="001379EE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本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局代表</w:t>
            </w:r>
            <w:r w:rsidR="0054198A" w:rsidRPr="0054198A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六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人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F41E00" w:rsidRPr="001379EE" w:rsidRDefault="001379EE" w:rsidP="001379EE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教育學者專家</w:t>
            </w:r>
            <w:r w:rsidR="006B7DAC" w:rsidRPr="006B7DAC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六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人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1379EE" w:rsidRPr="001379EE" w:rsidRDefault="00A26CA3" w:rsidP="001379EE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教師</w:t>
            </w:r>
            <w:r w:rsidR="001379EE"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代表</w:t>
            </w:r>
            <w:r w:rsidR="001379EE"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四人</w:t>
            </w:r>
            <w:r w:rsidR="001379EE"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1379EE" w:rsidRPr="001379EE" w:rsidRDefault="00A26CA3" w:rsidP="001379EE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家長</w:t>
            </w:r>
            <w:bookmarkStart w:id="0" w:name="_GoBack"/>
            <w:bookmarkEnd w:id="0"/>
            <w:r w:rsidR="001379EE"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代表</w:t>
            </w:r>
            <w:r w:rsidR="001379EE"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四人</w:t>
            </w:r>
            <w:r w:rsidR="001379EE"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1379EE" w:rsidRPr="00DF5AC8" w:rsidRDefault="001379EE" w:rsidP="001379EE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學校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校長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代表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四人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4874" w:type="dxa"/>
          </w:tcPr>
          <w:p w:rsidR="00F41E00" w:rsidRPr="00DF5AC8" w:rsidRDefault="00CE5E07" w:rsidP="001379EE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本會置委員二十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五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人至二十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七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人，本局局長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為召集人，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其餘委員由局長就下列人員聘（派）兼之：</w:t>
            </w:r>
          </w:p>
          <w:p w:rsidR="00F41E00" w:rsidRPr="00DF5AC8" w:rsidRDefault="00CE5E07" w:rsidP="001379EE">
            <w:pPr>
              <w:pStyle w:val="a9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本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局代表</w:t>
            </w:r>
            <w:r w:rsidRPr="0049717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五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人</w:t>
            </w:r>
            <w:r w:rsidRPr="0049717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至七人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F41E00" w:rsidRPr="00DF5AC8" w:rsidRDefault="001379EE" w:rsidP="001379EE">
            <w:pPr>
              <w:pStyle w:val="a9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教育學者專家</w:t>
            </w:r>
            <w:r w:rsidRPr="0049717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七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人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F41E00" w:rsidRPr="00DF5AC8" w:rsidRDefault="00CE5E07" w:rsidP="001379EE">
            <w:pPr>
              <w:pStyle w:val="a9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教師</w:t>
            </w:r>
            <w:r w:rsidRPr="00A26CA3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>會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代表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四人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F41E00" w:rsidRPr="00DF5AC8" w:rsidRDefault="00CE5E07" w:rsidP="001379EE">
            <w:pPr>
              <w:pStyle w:val="a9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家長</w:t>
            </w:r>
            <w:r w:rsidRPr="00A26CA3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>會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代表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四人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F41E00" w:rsidRPr="00CE5E07" w:rsidRDefault="00CE5E07" w:rsidP="001379EE">
            <w:pPr>
              <w:pStyle w:val="a9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學校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校長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代表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四人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4875" w:type="dxa"/>
          </w:tcPr>
          <w:p w:rsidR="00F41E00" w:rsidRPr="00DF5AC8" w:rsidRDefault="00546BA8" w:rsidP="00685ABC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調整第一項第二款及第三款委員人數，</w:t>
            </w:r>
            <w:r w:rsidR="00433B56">
              <w:rPr>
                <w:rFonts w:eastAsia="標楷體" w:hint="eastAsia"/>
                <w:color w:val="000000" w:themeColor="text1"/>
              </w:rPr>
              <w:t>爰配合修正本點委員總人數規定。</w:t>
            </w:r>
          </w:p>
        </w:tc>
      </w:tr>
      <w:tr w:rsidR="00DF5AC8" w:rsidRPr="00DF5AC8" w:rsidTr="00566417">
        <w:trPr>
          <w:trHeight w:val="567"/>
          <w:jc w:val="center"/>
        </w:trPr>
        <w:tc>
          <w:tcPr>
            <w:tcW w:w="4874" w:type="dxa"/>
          </w:tcPr>
          <w:p w:rsidR="00F41E00" w:rsidRPr="00DF5AC8" w:rsidRDefault="001379EE" w:rsidP="001379EE">
            <w:pPr>
              <w:pStyle w:val="a9"/>
              <w:numPr>
                <w:ilvl w:val="0"/>
                <w:numId w:val="8"/>
              </w:numPr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本會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委員任期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二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年，期滿得續聘（派）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之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；但機關代表身分出任者，應隨其本職進退。任期內因故出缺時，應補行遴聘（派）至原任期屆滿之日止。</w:t>
            </w:r>
          </w:p>
        </w:tc>
        <w:tc>
          <w:tcPr>
            <w:tcW w:w="4874" w:type="dxa"/>
            <w:vAlign w:val="center"/>
          </w:tcPr>
          <w:p w:rsidR="00F41E00" w:rsidRPr="00DF5AC8" w:rsidRDefault="00CE5E07" w:rsidP="001379EE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本會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委員任期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二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年，期滿得續聘（派）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之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；但機關代表身分出任者，應隨其本職進退。任期內因故出缺時，應補行遴聘（派）至原任期屆滿之日止。</w:t>
            </w:r>
          </w:p>
        </w:tc>
        <w:tc>
          <w:tcPr>
            <w:tcW w:w="4875" w:type="dxa"/>
          </w:tcPr>
          <w:p w:rsidR="00F41E00" w:rsidRPr="00DF5AC8" w:rsidRDefault="001379EE" w:rsidP="00685ABC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本點未修正。</w:t>
            </w:r>
          </w:p>
        </w:tc>
      </w:tr>
      <w:tr w:rsidR="00DF5AC8" w:rsidRPr="00DF5AC8" w:rsidTr="00566417">
        <w:trPr>
          <w:trHeight w:val="567"/>
          <w:jc w:val="center"/>
        </w:trPr>
        <w:tc>
          <w:tcPr>
            <w:tcW w:w="4874" w:type="dxa"/>
            <w:vAlign w:val="center"/>
          </w:tcPr>
          <w:p w:rsidR="00F41E00" w:rsidRPr="00DF5AC8" w:rsidRDefault="001379EE" w:rsidP="001379EE">
            <w:pPr>
              <w:pStyle w:val="a9"/>
              <w:numPr>
                <w:ilvl w:val="0"/>
                <w:numId w:val="8"/>
              </w:numPr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本會之組成委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員，任一性別人數不得少於三分之一。</w:t>
            </w:r>
          </w:p>
        </w:tc>
        <w:tc>
          <w:tcPr>
            <w:tcW w:w="4874" w:type="dxa"/>
          </w:tcPr>
          <w:p w:rsidR="00F41E00" w:rsidRPr="00DF5AC8" w:rsidRDefault="00C326B0" w:rsidP="001379EE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本會之組成委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員，任一性別人數不得少於三分之一。</w:t>
            </w:r>
          </w:p>
        </w:tc>
        <w:tc>
          <w:tcPr>
            <w:tcW w:w="4875" w:type="dxa"/>
          </w:tcPr>
          <w:p w:rsidR="00F41E00" w:rsidRPr="00DF5AC8" w:rsidRDefault="00D25E4D" w:rsidP="00685ABC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本點未修正。</w:t>
            </w:r>
          </w:p>
        </w:tc>
      </w:tr>
      <w:tr w:rsidR="00F41E00" w:rsidRPr="00DF5AC8" w:rsidTr="00566417">
        <w:trPr>
          <w:trHeight w:val="567"/>
          <w:jc w:val="center"/>
        </w:trPr>
        <w:tc>
          <w:tcPr>
            <w:tcW w:w="4874" w:type="dxa"/>
          </w:tcPr>
          <w:p w:rsidR="001379EE" w:rsidRPr="001379EE" w:rsidRDefault="001379EE" w:rsidP="001379EE">
            <w:pPr>
              <w:pStyle w:val="a9"/>
              <w:numPr>
                <w:ilvl w:val="0"/>
                <w:numId w:val="8"/>
              </w:numPr>
              <w:ind w:leftChars="0" w:left="482" w:hanging="482"/>
              <w:jc w:val="both"/>
              <w:rPr>
                <w:rFonts w:ascii="標楷體" w:eastAsia="標楷體" w:hAnsi="標楷體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本會得視需要召開會議，由召集人擔任主席；召集人因故未能出席時，由副召集人</w:t>
            </w:r>
            <w:r w:rsidRPr="001379EE">
              <w:rPr>
                <w:rFonts w:ascii="Times New Roman" w:eastAsia="標楷體" w:hAnsi="Times New Roman"/>
                <w:kern w:val="0"/>
                <w:szCs w:val="24"/>
              </w:rPr>
              <w:t>擔任主席。</w:t>
            </w:r>
            <w:r w:rsidRPr="001379E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>本會並可下分各小組，結合現行高國中小工作圈或群組中心運作。</w:t>
            </w:r>
          </w:p>
          <w:p w:rsidR="001379EE" w:rsidRPr="00116908" w:rsidRDefault="001379EE" w:rsidP="001379EE">
            <w:pPr>
              <w:pStyle w:val="a9"/>
              <w:ind w:leftChars="0" w:left="482"/>
              <w:jc w:val="both"/>
              <w:rPr>
                <w:rFonts w:ascii="標楷體" w:eastAsia="標楷體" w:hAnsi="標楷體"/>
                <w:szCs w:val="24"/>
              </w:rPr>
            </w:pPr>
            <w:r w:rsidRPr="00116908">
              <w:rPr>
                <w:rFonts w:ascii="Times New Roman" w:eastAsia="標楷體" w:hAnsi="Times New Roman"/>
                <w:kern w:val="0"/>
                <w:szCs w:val="24"/>
              </w:rPr>
              <w:t>機關代表兼任之委員因故未能出席會議時，得指派相當層級代表出席。</w:t>
            </w:r>
          </w:p>
          <w:p w:rsidR="001379EE" w:rsidRPr="00DF5AC8" w:rsidRDefault="001379EE" w:rsidP="001379EE">
            <w:pPr>
              <w:pStyle w:val="a9"/>
              <w:ind w:leftChars="0" w:left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16908">
              <w:rPr>
                <w:rFonts w:ascii="Times New Roman" w:eastAsia="標楷體" w:hAnsi="Times New Roman"/>
                <w:kern w:val="0"/>
                <w:szCs w:val="24"/>
              </w:rPr>
              <w:t>本會開會時得視議題需要，邀請有關人員列席。</w:t>
            </w:r>
          </w:p>
        </w:tc>
        <w:tc>
          <w:tcPr>
            <w:tcW w:w="4874" w:type="dxa"/>
          </w:tcPr>
          <w:p w:rsidR="00F41E00" w:rsidRPr="00546D2A" w:rsidRDefault="001379EE" w:rsidP="001379EE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本會得視需要召開會議，由召集人擔任主席；召集人因故未能出席時，由副召集人擔任主席。</w:t>
            </w:r>
          </w:p>
          <w:p w:rsidR="00546D2A" w:rsidRPr="00116908" w:rsidRDefault="00546D2A" w:rsidP="00546D2A">
            <w:pPr>
              <w:pStyle w:val="a9"/>
              <w:ind w:leftChars="0" w:left="482"/>
              <w:jc w:val="both"/>
              <w:rPr>
                <w:rFonts w:ascii="標楷體" w:eastAsia="標楷體" w:hAnsi="標楷體"/>
                <w:szCs w:val="24"/>
              </w:rPr>
            </w:pPr>
            <w:r w:rsidRPr="00116908">
              <w:rPr>
                <w:rFonts w:ascii="Times New Roman" w:eastAsia="標楷體" w:hAnsi="Times New Roman"/>
                <w:kern w:val="0"/>
                <w:szCs w:val="24"/>
              </w:rPr>
              <w:t>機關代表兼任之委員因故未能出席會議時，得指派相當層級代表出席。</w:t>
            </w:r>
          </w:p>
          <w:p w:rsidR="00546D2A" w:rsidRPr="00DF5AC8" w:rsidRDefault="00546D2A" w:rsidP="00546D2A">
            <w:pPr>
              <w:pStyle w:val="a9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16908">
              <w:rPr>
                <w:rFonts w:ascii="Times New Roman" w:eastAsia="標楷體" w:hAnsi="Times New Roman"/>
                <w:kern w:val="0"/>
                <w:szCs w:val="24"/>
              </w:rPr>
              <w:t>本會開會時得視議題需要，邀請有關人員列席。</w:t>
            </w:r>
          </w:p>
        </w:tc>
        <w:tc>
          <w:tcPr>
            <w:tcW w:w="4875" w:type="dxa"/>
          </w:tcPr>
          <w:p w:rsidR="00F41E00" w:rsidRDefault="0073403C" w:rsidP="005D6459">
            <w:pPr>
              <w:pStyle w:val="a9"/>
              <w:numPr>
                <w:ilvl w:val="0"/>
                <w:numId w:val="16"/>
              </w:numPr>
              <w:ind w:leftChars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為符合本市高國中</w:t>
            </w:r>
            <w:r w:rsidR="00167E27">
              <w:rPr>
                <w:rFonts w:eastAsia="標楷體" w:hint="eastAsia"/>
                <w:color w:val="000000" w:themeColor="text1"/>
              </w:rPr>
              <w:t>現行</w:t>
            </w:r>
            <w:r>
              <w:rPr>
                <w:rFonts w:eastAsia="標楷體" w:hint="eastAsia"/>
                <w:color w:val="000000" w:themeColor="text1"/>
              </w:rPr>
              <w:t>之新課綱專業社群工作任務編組</w:t>
            </w:r>
            <w:r w:rsidR="002218D0" w:rsidRPr="005D6459">
              <w:rPr>
                <w:rFonts w:eastAsia="標楷體" w:hint="eastAsia"/>
                <w:color w:val="000000" w:themeColor="text1"/>
              </w:rPr>
              <w:t>，爰</w:t>
            </w:r>
            <w:r w:rsidR="005D6459" w:rsidRPr="005D6459">
              <w:rPr>
                <w:rFonts w:eastAsia="標楷體" w:hint="eastAsia"/>
                <w:color w:val="000000" w:themeColor="text1"/>
              </w:rPr>
              <w:t>第一項</w:t>
            </w:r>
            <w:r w:rsidR="00443589" w:rsidRPr="005D6459">
              <w:rPr>
                <w:rFonts w:eastAsia="標楷體" w:hint="eastAsia"/>
                <w:color w:val="000000" w:themeColor="text1"/>
              </w:rPr>
              <w:t>增列本會分組運作方式</w:t>
            </w:r>
            <w:r w:rsidR="00546D2A" w:rsidRPr="005D6459">
              <w:rPr>
                <w:rFonts w:eastAsia="標楷體" w:hint="eastAsia"/>
                <w:color w:val="000000" w:themeColor="text1"/>
              </w:rPr>
              <w:t>。</w:t>
            </w:r>
          </w:p>
          <w:p w:rsidR="005D6459" w:rsidRPr="005D6459" w:rsidRDefault="005D6459" w:rsidP="005D6459">
            <w:pPr>
              <w:pStyle w:val="a9"/>
              <w:numPr>
                <w:ilvl w:val="0"/>
                <w:numId w:val="16"/>
              </w:numPr>
              <w:ind w:leftChars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第二項及第三項未修正。</w:t>
            </w:r>
          </w:p>
        </w:tc>
      </w:tr>
      <w:tr w:rsidR="00C326B0" w:rsidRPr="00DF5AC8" w:rsidTr="00566417">
        <w:trPr>
          <w:trHeight w:val="567"/>
          <w:jc w:val="center"/>
        </w:trPr>
        <w:tc>
          <w:tcPr>
            <w:tcW w:w="4874" w:type="dxa"/>
          </w:tcPr>
          <w:p w:rsidR="00C326B0" w:rsidRPr="00DF5AC8" w:rsidRDefault="001379EE" w:rsidP="001379EE">
            <w:pPr>
              <w:pStyle w:val="a9"/>
              <w:numPr>
                <w:ilvl w:val="0"/>
                <w:numId w:val="8"/>
              </w:numPr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lastRenderedPageBreak/>
              <w:t>本會置執行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秘書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一人，由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本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局指派人員兼任，承召集人之命，辦理本會行政業務及幕僚作業。</w:t>
            </w:r>
          </w:p>
        </w:tc>
        <w:tc>
          <w:tcPr>
            <w:tcW w:w="4874" w:type="dxa"/>
          </w:tcPr>
          <w:p w:rsidR="00C326B0" w:rsidRPr="00E2674B" w:rsidRDefault="00C326B0" w:rsidP="001379EE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本會置執行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秘書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一人，由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本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局指派人員兼任，承召集人之命，辦理本會行政業務及幕僚作業。</w:t>
            </w:r>
          </w:p>
        </w:tc>
        <w:tc>
          <w:tcPr>
            <w:tcW w:w="4875" w:type="dxa"/>
          </w:tcPr>
          <w:p w:rsidR="00C326B0" w:rsidRDefault="00D25E4D" w:rsidP="00685ABC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本點未修正。</w:t>
            </w:r>
          </w:p>
        </w:tc>
      </w:tr>
      <w:tr w:rsidR="00C326B0" w:rsidRPr="00DF5AC8" w:rsidTr="00566417">
        <w:trPr>
          <w:trHeight w:val="567"/>
          <w:jc w:val="center"/>
        </w:trPr>
        <w:tc>
          <w:tcPr>
            <w:tcW w:w="4874" w:type="dxa"/>
          </w:tcPr>
          <w:p w:rsidR="00C326B0" w:rsidRPr="00DF5AC8" w:rsidRDefault="001379EE" w:rsidP="001379EE">
            <w:pPr>
              <w:pStyle w:val="a9"/>
              <w:numPr>
                <w:ilvl w:val="0"/>
                <w:numId w:val="8"/>
              </w:numPr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本會委員及兼職人員均為無給職。但得依規定支給交通費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或出席費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4874" w:type="dxa"/>
          </w:tcPr>
          <w:p w:rsidR="00C326B0" w:rsidRPr="00E2674B" w:rsidRDefault="00C326B0" w:rsidP="001379EE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本會委員及兼職人員均為無給職。但得依規定支給交通費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或出席費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4875" w:type="dxa"/>
          </w:tcPr>
          <w:p w:rsidR="00C326B0" w:rsidRDefault="00D25E4D" w:rsidP="00685ABC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本點未修正。</w:t>
            </w:r>
          </w:p>
        </w:tc>
      </w:tr>
      <w:tr w:rsidR="00C326B0" w:rsidRPr="00DF5AC8" w:rsidTr="00566417">
        <w:trPr>
          <w:trHeight w:val="567"/>
          <w:jc w:val="center"/>
        </w:trPr>
        <w:tc>
          <w:tcPr>
            <w:tcW w:w="4874" w:type="dxa"/>
          </w:tcPr>
          <w:p w:rsidR="00C326B0" w:rsidRPr="00DF5AC8" w:rsidRDefault="00D25E4D" w:rsidP="001379EE">
            <w:pPr>
              <w:pStyle w:val="a9"/>
              <w:numPr>
                <w:ilvl w:val="0"/>
                <w:numId w:val="8"/>
              </w:numPr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本會所需經費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，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由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本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局相關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經費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支應。</w:t>
            </w:r>
          </w:p>
        </w:tc>
        <w:tc>
          <w:tcPr>
            <w:tcW w:w="4874" w:type="dxa"/>
          </w:tcPr>
          <w:p w:rsidR="00C326B0" w:rsidRPr="00E2674B" w:rsidRDefault="00C326B0" w:rsidP="001379EE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本會所需經費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，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由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本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局相關</w:t>
            </w:r>
            <w:r w:rsidRPr="00E2674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經費</w:t>
            </w:r>
            <w:r w:rsidRPr="00E2674B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支應。</w:t>
            </w:r>
          </w:p>
        </w:tc>
        <w:tc>
          <w:tcPr>
            <w:tcW w:w="4875" w:type="dxa"/>
          </w:tcPr>
          <w:p w:rsidR="00C326B0" w:rsidRDefault="00D25E4D" w:rsidP="00685ABC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本點未修正。</w:t>
            </w:r>
          </w:p>
        </w:tc>
      </w:tr>
    </w:tbl>
    <w:p w:rsidR="00F41E00" w:rsidRPr="00DF5AC8" w:rsidRDefault="00F41E00">
      <w:pPr>
        <w:rPr>
          <w:color w:val="000000" w:themeColor="text1"/>
        </w:rPr>
      </w:pPr>
    </w:p>
    <w:sectPr w:rsidR="00F41E00" w:rsidRPr="00DF5AC8" w:rsidSect="00A311A4">
      <w:footerReference w:type="even" r:id="rId8"/>
      <w:footerReference w:type="default" r:id="rId9"/>
      <w:pgSz w:w="16838" w:h="11906" w:orient="landscape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B4" w:rsidRDefault="002D2BB4">
      <w:r>
        <w:separator/>
      </w:r>
    </w:p>
  </w:endnote>
  <w:endnote w:type="continuationSeparator" w:id="0">
    <w:p w:rsidR="002D2BB4" w:rsidRDefault="002D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26" w:rsidRDefault="00AE09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6B2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6B26" w:rsidRDefault="00996B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26" w:rsidRDefault="00AE09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6B2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6CA3">
      <w:rPr>
        <w:rStyle w:val="a6"/>
        <w:noProof/>
      </w:rPr>
      <w:t>3</w:t>
    </w:r>
    <w:r>
      <w:rPr>
        <w:rStyle w:val="a6"/>
      </w:rPr>
      <w:fldChar w:fldCharType="end"/>
    </w:r>
  </w:p>
  <w:p w:rsidR="00996B26" w:rsidRDefault="00996B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B4" w:rsidRDefault="002D2BB4">
      <w:r>
        <w:separator/>
      </w:r>
    </w:p>
  </w:footnote>
  <w:footnote w:type="continuationSeparator" w:id="0">
    <w:p w:rsidR="002D2BB4" w:rsidRDefault="002D2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7082"/>
    <w:multiLevelType w:val="hybridMultilevel"/>
    <w:tmpl w:val="DB20D88C"/>
    <w:lvl w:ilvl="0" w:tplc="C2E09B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8F4C9B"/>
    <w:multiLevelType w:val="hybridMultilevel"/>
    <w:tmpl w:val="41605D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504483"/>
    <w:multiLevelType w:val="hybridMultilevel"/>
    <w:tmpl w:val="5988518E"/>
    <w:lvl w:ilvl="0" w:tplc="FBE05904">
      <w:start w:val="1"/>
      <w:numFmt w:val="taiwaneseCountingThousand"/>
      <w:lvlText w:val="（%1）"/>
      <w:lvlJc w:val="left"/>
      <w:pPr>
        <w:tabs>
          <w:tab w:val="num" w:pos="39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1D00AD"/>
    <w:multiLevelType w:val="hybridMultilevel"/>
    <w:tmpl w:val="D78A6D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A944AA"/>
    <w:multiLevelType w:val="hybridMultilevel"/>
    <w:tmpl w:val="DB40E134"/>
    <w:lvl w:ilvl="0" w:tplc="03C27BD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810301"/>
    <w:multiLevelType w:val="hybridMultilevel"/>
    <w:tmpl w:val="6ABC34B8"/>
    <w:lvl w:ilvl="0" w:tplc="D0304D14">
      <w:start w:val="1"/>
      <w:numFmt w:val="decimal"/>
      <w:lvlText w:val="%1."/>
      <w:lvlJc w:val="left"/>
      <w:pPr>
        <w:tabs>
          <w:tab w:val="num" w:pos="1308"/>
        </w:tabs>
        <w:ind w:left="13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8"/>
        </w:tabs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8"/>
        </w:tabs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8"/>
        </w:tabs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8"/>
        </w:tabs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8"/>
        </w:tabs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8"/>
        </w:tabs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8"/>
        </w:tabs>
        <w:ind w:left="5268" w:hanging="480"/>
      </w:pPr>
    </w:lvl>
  </w:abstractNum>
  <w:abstractNum w:abstractNumId="6" w15:restartNumberingAfterBreak="0">
    <w:nsid w:val="43461104"/>
    <w:multiLevelType w:val="hybridMultilevel"/>
    <w:tmpl w:val="51163568"/>
    <w:lvl w:ilvl="0" w:tplc="41B6336C">
      <w:start w:val="1"/>
      <w:numFmt w:val="decimal"/>
      <w:lvlText w:val="%1."/>
      <w:lvlJc w:val="left"/>
      <w:pPr>
        <w:ind w:left="960" w:hanging="240"/>
      </w:pPr>
      <w:rPr>
        <w:rFonts w:cstheme="minorBidi"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82E4D50"/>
    <w:multiLevelType w:val="hybridMultilevel"/>
    <w:tmpl w:val="44D4CD70"/>
    <w:lvl w:ilvl="0" w:tplc="EFC63930">
      <w:start w:val="1"/>
      <w:numFmt w:val="taiwaneseCountingThousand"/>
      <w:lvlText w:val="(%1)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8" w15:restartNumberingAfterBreak="0">
    <w:nsid w:val="555B3DA6"/>
    <w:multiLevelType w:val="hybridMultilevel"/>
    <w:tmpl w:val="9F085E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7257B4"/>
    <w:multiLevelType w:val="hybridMultilevel"/>
    <w:tmpl w:val="08DAE6A0"/>
    <w:lvl w:ilvl="0" w:tplc="08286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Ansi="Times New Roman" w:hint="eastAsia"/>
        <w:b/>
        <w:color w:val="auto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CB00FA8"/>
    <w:multiLevelType w:val="hybridMultilevel"/>
    <w:tmpl w:val="51163568"/>
    <w:lvl w:ilvl="0" w:tplc="41B6336C">
      <w:start w:val="1"/>
      <w:numFmt w:val="decimal"/>
      <w:lvlText w:val="%1."/>
      <w:lvlJc w:val="left"/>
      <w:pPr>
        <w:ind w:left="960" w:hanging="240"/>
      </w:pPr>
      <w:rPr>
        <w:rFonts w:cstheme="minorBidi"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E495F4C"/>
    <w:multiLevelType w:val="hybridMultilevel"/>
    <w:tmpl w:val="DB40E134"/>
    <w:lvl w:ilvl="0" w:tplc="03C27BD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0B33FD"/>
    <w:multiLevelType w:val="hybridMultilevel"/>
    <w:tmpl w:val="5988518E"/>
    <w:lvl w:ilvl="0" w:tplc="FBE05904">
      <w:start w:val="1"/>
      <w:numFmt w:val="taiwaneseCountingThousand"/>
      <w:lvlText w:val="（%1）"/>
      <w:lvlJc w:val="left"/>
      <w:pPr>
        <w:tabs>
          <w:tab w:val="num" w:pos="39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B2639F"/>
    <w:multiLevelType w:val="hybridMultilevel"/>
    <w:tmpl w:val="41605D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704A37"/>
    <w:multiLevelType w:val="hybridMultilevel"/>
    <w:tmpl w:val="1EA634FE"/>
    <w:lvl w:ilvl="0" w:tplc="A268233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C334E0"/>
    <w:multiLevelType w:val="hybridMultilevel"/>
    <w:tmpl w:val="E0920124"/>
    <w:lvl w:ilvl="0" w:tplc="2BE666FA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5"/>
  </w:num>
  <w:num w:numId="5">
    <w:abstractNumId w:val="8"/>
  </w:num>
  <w:num w:numId="6">
    <w:abstractNumId w:val="14"/>
  </w:num>
  <w:num w:numId="7">
    <w:abstractNumId w:val="3"/>
  </w:num>
  <w:num w:numId="8">
    <w:abstractNumId w:val="1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26"/>
    <w:rsid w:val="00030BF3"/>
    <w:rsid w:val="00035FC8"/>
    <w:rsid w:val="00037400"/>
    <w:rsid w:val="000A1C54"/>
    <w:rsid w:val="000E05D9"/>
    <w:rsid w:val="000F459E"/>
    <w:rsid w:val="000F7467"/>
    <w:rsid w:val="00103DB7"/>
    <w:rsid w:val="0010419C"/>
    <w:rsid w:val="00114EBC"/>
    <w:rsid w:val="00116908"/>
    <w:rsid w:val="001379EE"/>
    <w:rsid w:val="00141ECB"/>
    <w:rsid w:val="00167E27"/>
    <w:rsid w:val="0017605C"/>
    <w:rsid w:val="001F0C8F"/>
    <w:rsid w:val="002218D0"/>
    <w:rsid w:val="0025130C"/>
    <w:rsid w:val="002707DE"/>
    <w:rsid w:val="00280206"/>
    <w:rsid w:val="002A5C9B"/>
    <w:rsid w:val="002B02DB"/>
    <w:rsid w:val="002B14E0"/>
    <w:rsid w:val="002B6AF4"/>
    <w:rsid w:val="002C5F13"/>
    <w:rsid w:val="002D2BB4"/>
    <w:rsid w:val="00333D32"/>
    <w:rsid w:val="00355C89"/>
    <w:rsid w:val="00366D69"/>
    <w:rsid w:val="00377BDC"/>
    <w:rsid w:val="00393B20"/>
    <w:rsid w:val="003C3FDF"/>
    <w:rsid w:val="003D144B"/>
    <w:rsid w:val="003F7D07"/>
    <w:rsid w:val="004222AC"/>
    <w:rsid w:val="00433B56"/>
    <w:rsid w:val="00434D01"/>
    <w:rsid w:val="00443589"/>
    <w:rsid w:val="00456885"/>
    <w:rsid w:val="00466A48"/>
    <w:rsid w:val="00492330"/>
    <w:rsid w:val="00497177"/>
    <w:rsid w:val="004B340D"/>
    <w:rsid w:val="004C1536"/>
    <w:rsid w:val="004C6A9F"/>
    <w:rsid w:val="004E143A"/>
    <w:rsid w:val="00516A8B"/>
    <w:rsid w:val="00523DEE"/>
    <w:rsid w:val="0054198A"/>
    <w:rsid w:val="00546BA8"/>
    <w:rsid w:val="00546D2A"/>
    <w:rsid w:val="00566417"/>
    <w:rsid w:val="005A5607"/>
    <w:rsid w:val="005A6E20"/>
    <w:rsid w:val="005B44B5"/>
    <w:rsid w:val="005C144F"/>
    <w:rsid w:val="005D6459"/>
    <w:rsid w:val="005D70A7"/>
    <w:rsid w:val="006052EC"/>
    <w:rsid w:val="006203F1"/>
    <w:rsid w:val="0064054A"/>
    <w:rsid w:val="0065045C"/>
    <w:rsid w:val="00653A67"/>
    <w:rsid w:val="006A76E4"/>
    <w:rsid w:val="006B1636"/>
    <w:rsid w:val="006B7DAC"/>
    <w:rsid w:val="006C0409"/>
    <w:rsid w:val="006E0BBE"/>
    <w:rsid w:val="006E4FEF"/>
    <w:rsid w:val="006E59EB"/>
    <w:rsid w:val="007125EB"/>
    <w:rsid w:val="0072330A"/>
    <w:rsid w:val="0073403C"/>
    <w:rsid w:val="00741A36"/>
    <w:rsid w:val="00750023"/>
    <w:rsid w:val="007C1590"/>
    <w:rsid w:val="007C29A8"/>
    <w:rsid w:val="007E16E1"/>
    <w:rsid w:val="00826062"/>
    <w:rsid w:val="008849EB"/>
    <w:rsid w:val="008A34E3"/>
    <w:rsid w:val="008C708E"/>
    <w:rsid w:val="008E092D"/>
    <w:rsid w:val="00901B5A"/>
    <w:rsid w:val="00904129"/>
    <w:rsid w:val="00912633"/>
    <w:rsid w:val="00922497"/>
    <w:rsid w:val="009441BB"/>
    <w:rsid w:val="0097784B"/>
    <w:rsid w:val="00996B26"/>
    <w:rsid w:val="009B25C5"/>
    <w:rsid w:val="009E766C"/>
    <w:rsid w:val="00A06640"/>
    <w:rsid w:val="00A26CA3"/>
    <w:rsid w:val="00A311A4"/>
    <w:rsid w:val="00A31E9F"/>
    <w:rsid w:val="00A564E4"/>
    <w:rsid w:val="00A8026C"/>
    <w:rsid w:val="00A81C52"/>
    <w:rsid w:val="00A94DCD"/>
    <w:rsid w:val="00AB6FAF"/>
    <w:rsid w:val="00AE094C"/>
    <w:rsid w:val="00AF0AE2"/>
    <w:rsid w:val="00AF1097"/>
    <w:rsid w:val="00B037AB"/>
    <w:rsid w:val="00B325A6"/>
    <w:rsid w:val="00B34B78"/>
    <w:rsid w:val="00B41101"/>
    <w:rsid w:val="00B44237"/>
    <w:rsid w:val="00B747BD"/>
    <w:rsid w:val="00BA7E85"/>
    <w:rsid w:val="00BF36FE"/>
    <w:rsid w:val="00C07FAE"/>
    <w:rsid w:val="00C326B0"/>
    <w:rsid w:val="00C44A40"/>
    <w:rsid w:val="00C60FA6"/>
    <w:rsid w:val="00C61F6D"/>
    <w:rsid w:val="00C8516E"/>
    <w:rsid w:val="00C92044"/>
    <w:rsid w:val="00CE572A"/>
    <w:rsid w:val="00CE5E07"/>
    <w:rsid w:val="00D02914"/>
    <w:rsid w:val="00D25008"/>
    <w:rsid w:val="00D25E4D"/>
    <w:rsid w:val="00D3018E"/>
    <w:rsid w:val="00D44F88"/>
    <w:rsid w:val="00D5360B"/>
    <w:rsid w:val="00D94427"/>
    <w:rsid w:val="00DB500A"/>
    <w:rsid w:val="00DC2D92"/>
    <w:rsid w:val="00DD3FA5"/>
    <w:rsid w:val="00DF5AC8"/>
    <w:rsid w:val="00E4157F"/>
    <w:rsid w:val="00E87977"/>
    <w:rsid w:val="00EC6C7E"/>
    <w:rsid w:val="00ED6BCC"/>
    <w:rsid w:val="00F250BE"/>
    <w:rsid w:val="00F41E00"/>
    <w:rsid w:val="00F60F4A"/>
    <w:rsid w:val="00F62116"/>
    <w:rsid w:val="00F701B9"/>
    <w:rsid w:val="00F80036"/>
    <w:rsid w:val="00F84557"/>
    <w:rsid w:val="00FB6C5A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3DC0C"/>
  <w15:docId w15:val="{B9DAEF4F-0597-458D-B5B7-455DFEA2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094C"/>
    <w:pPr>
      <w:spacing w:line="480" w:lineRule="exact"/>
      <w:ind w:leftChars="257" w:left="1132" w:hangingChars="184" w:hanging="515"/>
      <w:jc w:val="both"/>
    </w:pPr>
    <w:rPr>
      <w:rFonts w:ascii="標楷體" w:eastAsia="標楷體"/>
      <w:sz w:val="28"/>
    </w:rPr>
  </w:style>
  <w:style w:type="paragraph" w:styleId="a4">
    <w:name w:val="Body Text"/>
    <w:basedOn w:val="a"/>
    <w:rsid w:val="00AE094C"/>
    <w:pPr>
      <w:adjustRightInd w:val="0"/>
      <w:snapToGrid w:val="0"/>
      <w:spacing w:afterLines="50"/>
      <w:jc w:val="center"/>
    </w:pPr>
    <w:rPr>
      <w:rFonts w:eastAsia="標楷體"/>
      <w:b/>
      <w:bCs/>
      <w:sz w:val="40"/>
    </w:rPr>
  </w:style>
  <w:style w:type="paragraph" w:styleId="a5">
    <w:name w:val="footer"/>
    <w:basedOn w:val="a"/>
    <w:rsid w:val="00AE0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AE094C"/>
  </w:style>
  <w:style w:type="paragraph" w:styleId="HTML">
    <w:name w:val="HTML Preformatted"/>
    <w:basedOn w:val="a"/>
    <w:rsid w:val="00AE09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 w:hint="eastAsia"/>
      <w:kern w:val="0"/>
    </w:rPr>
  </w:style>
  <w:style w:type="paragraph" w:customStyle="1" w:styleId="c12">
    <w:name w:val="c12"/>
    <w:basedOn w:val="a"/>
    <w:rsid w:val="00AE094C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styleId="a7">
    <w:name w:val="header"/>
    <w:basedOn w:val="a"/>
    <w:link w:val="a8"/>
    <w:uiPriority w:val="99"/>
    <w:rsid w:val="00AE0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0F746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B0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02D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F41E0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link w:val="a7"/>
    <w:uiPriority w:val="99"/>
    <w:rsid w:val="001379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1190-567B-44EC-AED3-87554B3F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1242</Characters>
  <Application>Microsoft Office Word</Application>
  <DocSecurity>0</DocSecurity>
  <Lines>10</Lines>
  <Paragraphs>2</Paragraphs>
  <ScaleCrop>false</ScaleCrop>
  <Company>教育部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修正對照表</dc:title>
  <dc:creator>moejsmpc</dc:creator>
  <cp:lastModifiedBy>User</cp:lastModifiedBy>
  <cp:revision>2</cp:revision>
  <cp:lastPrinted>2019-02-11T09:13:00Z</cp:lastPrinted>
  <dcterms:created xsi:type="dcterms:W3CDTF">2019-03-04T06:56:00Z</dcterms:created>
  <dcterms:modified xsi:type="dcterms:W3CDTF">2019-03-04T06:56:00Z</dcterms:modified>
</cp:coreProperties>
</file>