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4425" w:type="dxa"/>
        <w:tblBorders>
          <w:insideH w:val="none" w:sz="0" w:space="0" w:color="auto"/>
          <w:insideV w:val="none" w:sz="0" w:space="0" w:color="auto"/>
        </w:tblBorders>
        <w:tblLayout w:type="fixed"/>
        <w:tblLook w:val="04A0" w:firstRow="1" w:lastRow="0" w:firstColumn="1" w:lastColumn="0" w:noHBand="0" w:noVBand="1"/>
      </w:tblPr>
      <w:tblGrid>
        <w:gridCol w:w="817"/>
        <w:gridCol w:w="1985"/>
        <w:gridCol w:w="1842"/>
        <w:gridCol w:w="2552"/>
        <w:gridCol w:w="2693"/>
        <w:gridCol w:w="2693"/>
        <w:gridCol w:w="1843"/>
      </w:tblGrid>
      <w:tr w:rsidR="002F2095" w:rsidTr="007651B9">
        <w:trPr>
          <w:tblHeader/>
        </w:trPr>
        <w:tc>
          <w:tcPr>
            <w:tcW w:w="817" w:type="dxa"/>
            <w:tcBorders>
              <w:top w:val="single" w:sz="4" w:space="0" w:color="auto"/>
              <w:bottom w:val="single" w:sz="4" w:space="0" w:color="auto"/>
            </w:tcBorders>
          </w:tcPr>
          <w:p w:rsidR="002F2095" w:rsidRPr="00570A4C" w:rsidRDefault="002F2095" w:rsidP="009A29BB">
            <w:pPr>
              <w:jc w:val="center"/>
              <w:rPr>
                <w:rFonts w:ascii="標楷體" w:eastAsia="標楷體" w:cs="標楷體"/>
                <w:b/>
                <w:kern w:val="0"/>
                <w:sz w:val="36"/>
                <w:szCs w:val="36"/>
                <w:lang w:val="zh-TW"/>
              </w:rPr>
            </w:pPr>
            <w:bookmarkStart w:id="0" w:name="_GoBack"/>
            <w:bookmarkEnd w:id="0"/>
          </w:p>
        </w:tc>
        <w:tc>
          <w:tcPr>
            <w:tcW w:w="13608" w:type="dxa"/>
            <w:gridSpan w:val="6"/>
            <w:tcBorders>
              <w:top w:val="single" w:sz="4" w:space="0" w:color="auto"/>
              <w:bottom w:val="single" w:sz="4" w:space="0" w:color="auto"/>
            </w:tcBorders>
          </w:tcPr>
          <w:p w:rsidR="002F2095" w:rsidRPr="00570A4C" w:rsidRDefault="006B64AD" w:rsidP="00836CE1">
            <w:pPr>
              <w:jc w:val="center"/>
              <w:rPr>
                <w:rFonts w:ascii="標楷體" w:eastAsia="標楷體" w:cs="標楷體"/>
                <w:b/>
                <w:kern w:val="0"/>
                <w:sz w:val="36"/>
                <w:szCs w:val="36"/>
                <w:lang w:val="zh-TW"/>
              </w:rPr>
            </w:pPr>
            <w:r w:rsidRPr="006B64AD">
              <w:rPr>
                <w:rFonts w:ascii="標楷體" w:eastAsia="標楷體" w:cs="標楷體"/>
                <w:b/>
                <w:noProof/>
                <w:kern w:val="0"/>
                <w:sz w:val="36"/>
                <w:szCs w:val="36"/>
              </w:rPr>
              <mc:AlternateContent>
                <mc:Choice Requires="wps">
                  <w:drawing>
                    <wp:anchor distT="0" distB="0" distL="114300" distR="114300" simplePos="0" relativeHeight="251659264" behindDoc="0" locked="0" layoutInCell="1" allowOverlap="1" wp14:editId="36B11C9B">
                      <wp:simplePos x="0" y="0"/>
                      <wp:positionH relativeFrom="column">
                        <wp:posOffset>6871335</wp:posOffset>
                      </wp:positionH>
                      <wp:positionV relativeFrom="paragraph">
                        <wp:posOffset>-487680</wp:posOffset>
                      </wp:positionV>
                      <wp:extent cx="2049780" cy="1403985"/>
                      <wp:effectExtent l="0" t="0" r="762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1403985"/>
                              </a:xfrm>
                              <a:prstGeom prst="rect">
                                <a:avLst/>
                              </a:prstGeom>
                              <a:solidFill>
                                <a:srgbClr val="FFFFFF"/>
                              </a:solidFill>
                              <a:ln w="9525">
                                <a:noFill/>
                                <a:miter lim="800000"/>
                                <a:headEnd/>
                                <a:tailEnd/>
                              </a:ln>
                            </wps:spPr>
                            <wps:txbx>
                              <w:txbxContent>
                                <w:p w:rsidR="006B64AD" w:rsidRPr="006B64AD" w:rsidRDefault="006B64AD">
                                  <w:pPr>
                                    <w:rPr>
                                      <w:rFonts w:ascii="標楷體" w:eastAsia="標楷體" w:hAnsi="標楷體"/>
                                    </w:rPr>
                                  </w:pPr>
                                  <w:r w:rsidRPr="006B64AD">
                                    <w:rPr>
                                      <w:rFonts w:ascii="標楷體" w:eastAsia="標楷體" w:hAnsi="標楷體" w:hint="eastAsia"/>
                                    </w:rPr>
                                    <w:t>製表日期：107年5月31日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541.05pt;margin-top:-38.4pt;width:161.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" stroked="f">
                      <v:textbox style="mso-fit-shape-to-text:t">
                        <w:txbxContent>
                          <w:p w:rsidR="006B64AD" w:rsidRPr="006B64AD" w:rsidRDefault="006B64AD">
                            <w:pPr>
                              <w:rPr>
                                <w:rFonts w:ascii="標楷體" w:eastAsia="標楷體" w:hAnsi="標楷體"/>
                              </w:rPr>
                            </w:pPr>
                            <w:r w:rsidRPr="006B64AD">
                              <w:rPr>
                                <w:rFonts w:ascii="標楷體" w:eastAsia="標楷體" w:hAnsi="標楷體" w:hint="eastAsia"/>
                              </w:rPr>
                              <w:t>製表日期：107年5月31日</w:t>
                            </w:r>
                          </w:p>
                        </w:txbxContent>
                      </v:textbox>
                    </v:shape>
                  </w:pict>
                </mc:Fallback>
              </mc:AlternateContent>
            </w:r>
            <w:r w:rsidR="00947148">
              <w:rPr>
                <w:rFonts w:ascii="標楷體" w:eastAsia="標楷體" w:cs="標楷體" w:hint="eastAsia"/>
                <w:b/>
                <w:kern w:val="0"/>
                <w:sz w:val="36"/>
                <w:szCs w:val="36"/>
                <w:lang w:val="zh-TW"/>
              </w:rPr>
              <w:t>臺北市政</w:t>
            </w:r>
            <w:r w:rsidR="002F2095" w:rsidRPr="00570A4C">
              <w:rPr>
                <w:rFonts w:ascii="標楷體" w:eastAsia="標楷體" w:cs="標楷體" w:hint="eastAsia"/>
                <w:b/>
                <w:kern w:val="0"/>
                <w:sz w:val="36"/>
                <w:szCs w:val="36"/>
                <w:lang w:val="zh-TW"/>
              </w:rPr>
              <w:t>府10</w:t>
            </w:r>
            <w:r w:rsidR="00AF20CF">
              <w:rPr>
                <w:rFonts w:ascii="標楷體" w:eastAsia="標楷體" w:cs="標楷體" w:hint="eastAsia"/>
                <w:b/>
                <w:kern w:val="0"/>
                <w:sz w:val="36"/>
                <w:szCs w:val="36"/>
                <w:lang w:val="zh-TW"/>
              </w:rPr>
              <w:t>8</w:t>
            </w:r>
            <w:r w:rsidR="002F2095" w:rsidRPr="00570A4C">
              <w:rPr>
                <w:rFonts w:ascii="標楷體" w:eastAsia="標楷體" w:cs="標楷體" w:hint="eastAsia"/>
                <w:b/>
                <w:kern w:val="0"/>
                <w:sz w:val="36"/>
                <w:szCs w:val="36"/>
                <w:lang w:val="zh-TW"/>
              </w:rPr>
              <w:t>年度選送優秀公務人員出國進修</w:t>
            </w:r>
            <w:r w:rsidR="002F2095" w:rsidRPr="00570A4C">
              <w:rPr>
                <w:rFonts w:ascii="Times New Roman" w:eastAsia="標楷體" w:hAnsi="Times New Roman" w:cs="Times New Roman" w:hint="eastAsia"/>
                <w:b/>
                <w:sz w:val="36"/>
                <w:szCs w:val="36"/>
              </w:rPr>
              <w:t>資訊</w:t>
            </w:r>
          </w:p>
        </w:tc>
      </w:tr>
      <w:tr w:rsidR="00947148" w:rsidTr="007651B9">
        <w:trPr>
          <w:tblHeader/>
        </w:trPr>
        <w:tc>
          <w:tcPr>
            <w:tcW w:w="817" w:type="dxa"/>
            <w:tcBorders>
              <w:top w:val="single" w:sz="4" w:space="0" w:color="auto"/>
              <w:bottom w:val="single" w:sz="4" w:space="0" w:color="auto"/>
              <w:right w:val="single" w:sz="4" w:space="0" w:color="auto"/>
            </w:tcBorders>
            <w:shd w:val="clear" w:color="auto" w:fill="8FB79A" w:themeFill="background1" w:themeFillShade="D9"/>
          </w:tcPr>
          <w:p w:rsidR="002F2095" w:rsidRPr="004C39FF" w:rsidRDefault="00947148" w:rsidP="006D3878">
            <w:pPr>
              <w:spacing w:line="380" w:lineRule="exact"/>
              <w:rPr>
                <w:rFonts w:ascii="標楷體" w:eastAsia="標楷體" w:hAnsi="標楷體"/>
                <w:szCs w:val="24"/>
              </w:rPr>
            </w:pPr>
            <w:r>
              <w:rPr>
                <w:rFonts w:ascii="標楷體" w:eastAsia="標楷體" w:hAnsi="標楷體" w:hint="eastAsia"/>
                <w:szCs w:val="24"/>
              </w:rPr>
              <w:t>編號</w:t>
            </w:r>
          </w:p>
        </w:tc>
        <w:tc>
          <w:tcPr>
            <w:tcW w:w="1985" w:type="dxa"/>
            <w:tcBorders>
              <w:top w:val="single" w:sz="4" w:space="0" w:color="auto"/>
              <w:bottom w:val="single" w:sz="4" w:space="0" w:color="auto"/>
              <w:right w:val="single" w:sz="4" w:space="0" w:color="auto"/>
            </w:tcBorders>
            <w:shd w:val="clear" w:color="auto" w:fill="8FB79A" w:themeFill="background1" w:themeFillShade="D9"/>
          </w:tcPr>
          <w:p w:rsidR="002F2095" w:rsidRPr="004C39FF" w:rsidRDefault="008556DD" w:rsidP="006D3878">
            <w:pPr>
              <w:spacing w:line="380" w:lineRule="exact"/>
              <w:rPr>
                <w:rFonts w:ascii="標楷體" w:eastAsia="標楷體" w:hAnsi="標楷體" w:cs="Times New Roman"/>
                <w:szCs w:val="24"/>
              </w:rPr>
            </w:pPr>
            <w:r w:rsidRPr="004C39FF">
              <w:rPr>
                <w:rFonts w:ascii="標楷體" w:eastAsia="標楷體" w:hAnsi="標楷體" w:hint="eastAsia"/>
                <w:szCs w:val="24"/>
              </w:rPr>
              <w:t>進修學校(機構)</w:t>
            </w:r>
          </w:p>
        </w:tc>
        <w:tc>
          <w:tcPr>
            <w:tcW w:w="1842" w:type="dxa"/>
            <w:tcBorders>
              <w:top w:val="single" w:sz="4" w:space="0" w:color="auto"/>
              <w:left w:val="single" w:sz="4" w:space="0" w:color="auto"/>
              <w:bottom w:val="single" w:sz="4" w:space="0" w:color="auto"/>
              <w:right w:val="single" w:sz="4" w:space="0" w:color="auto"/>
            </w:tcBorders>
            <w:shd w:val="clear" w:color="auto" w:fill="8FB79A" w:themeFill="background1" w:themeFillShade="D9"/>
          </w:tcPr>
          <w:p w:rsidR="002F2095" w:rsidRPr="004C39FF" w:rsidRDefault="00715571" w:rsidP="00947148">
            <w:pPr>
              <w:spacing w:line="380" w:lineRule="exact"/>
              <w:rPr>
                <w:rFonts w:ascii="Times New Roman" w:eastAsia="標楷體" w:hAnsi="Times New Roman" w:cs="Times New Roman"/>
                <w:szCs w:val="24"/>
              </w:rPr>
            </w:pPr>
            <w:r w:rsidRPr="004C39FF">
              <w:rPr>
                <w:rFonts w:ascii="標楷體" w:eastAsia="標楷體" w:hAnsi="標楷體" w:cs="標楷體" w:hint="eastAsia"/>
                <w:kern w:val="0"/>
                <w:szCs w:val="24"/>
                <w:lang w:val="zh-TW"/>
              </w:rPr>
              <w:t>進修</w:t>
            </w:r>
            <w:r>
              <w:rPr>
                <w:rFonts w:ascii="標楷體" w:eastAsia="標楷體" w:hAnsi="標楷體" w:cs="標楷體" w:hint="eastAsia"/>
                <w:kern w:val="0"/>
                <w:szCs w:val="24"/>
                <w:lang w:val="zh-TW"/>
              </w:rPr>
              <w:t>類別/進</w:t>
            </w:r>
            <w:r w:rsidRPr="004C39FF">
              <w:rPr>
                <w:rFonts w:ascii="Times New Roman" w:eastAsia="標楷體" w:hAnsi="Times New Roman" w:cs="Times New Roman" w:hint="eastAsia"/>
                <w:szCs w:val="24"/>
              </w:rPr>
              <w:t>修期間</w:t>
            </w:r>
          </w:p>
        </w:tc>
        <w:tc>
          <w:tcPr>
            <w:tcW w:w="2552" w:type="dxa"/>
            <w:tcBorders>
              <w:top w:val="single" w:sz="4" w:space="0" w:color="auto"/>
              <w:left w:val="single" w:sz="4" w:space="0" w:color="auto"/>
              <w:bottom w:val="single" w:sz="4" w:space="0" w:color="auto"/>
              <w:right w:val="single" w:sz="4" w:space="0" w:color="auto"/>
            </w:tcBorders>
            <w:shd w:val="clear" w:color="auto" w:fill="8FB79A" w:themeFill="background1" w:themeFillShade="D9"/>
          </w:tcPr>
          <w:p w:rsidR="002F2095" w:rsidRPr="004C39FF" w:rsidRDefault="00715571" w:rsidP="006D3878">
            <w:pPr>
              <w:spacing w:line="380" w:lineRule="exact"/>
              <w:rPr>
                <w:rFonts w:ascii="標楷體" w:eastAsia="標楷體" w:hAnsi="標楷體" w:cs="Times New Roman"/>
                <w:szCs w:val="24"/>
              </w:rPr>
            </w:pPr>
            <w:r w:rsidRPr="004C39FF">
              <w:rPr>
                <w:rFonts w:ascii="標楷體" w:eastAsia="標楷體" w:hAnsi="標楷體" w:cs="標楷體" w:hint="eastAsia"/>
                <w:kern w:val="0"/>
                <w:szCs w:val="24"/>
                <w:lang w:val="zh-TW"/>
              </w:rPr>
              <w:t>進修領域</w:t>
            </w:r>
            <w:r w:rsidR="00947148" w:rsidRPr="004C39FF">
              <w:rPr>
                <w:rFonts w:ascii="標楷體" w:eastAsia="標楷體" w:hAnsi="標楷體" w:cs="標楷體" w:hint="eastAsia"/>
                <w:kern w:val="0"/>
                <w:szCs w:val="24"/>
                <w:lang w:val="zh-TW"/>
              </w:rPr>
              <w:t>/工作內容</w:t>
            </w:r>
          </w:p>
        </w:tc>
        <w:tc>
          <w:tcPr>
            <w:tcW w:w="2693" w:type="dxa"/>
            <w:tcBorders>
              <w:top w:val="single" w:sz="4" w:space="0" w:color="auto"/>
              <w:left w:val="single" w:sz="4" w:space="0" w:color="auto"/>
              <w:bottom w:val="single" w:sz="4" w:space="0" w:color="auto"/>
              <w:right w:val="single" w:sz="4" w:space="0" w:color="auto"/>
            </w:tcBorders>
            <w:shd w:val="clear" w:color="auto" w:fill="8FB79A" w:themeFill="background1" w:themeFillShade="D9"/>
          </w:tcPr>
          <w:p w:rsidR="002F2095" w:rsidRPr="004C39FF" w:rsidRDefault="002F2095" w:rsidP="00F0317D">
            <w:pPr>
              <w:spacing w:line="380" w:lineRule="exact"/>
              <w:rPr>
                <w:rFonts w:ascii="Times New Roman" w:eastAsia="標楷體" w:hAnsi="Times New Roman" w:cs="Times New Roman"/>
                <w:szCs w:val="24"/>
              </w:rPr>
            </w:pPr>
            <w:r w:rsidRPr="004C39FF">
              <w:rPr>
                <w:rFonts w:ascii="標楷體" w:eastAsia="標楷體" w:hAnsi="標楷體" w:cs="標楷體" w:hint="eastAsia"/>
                <w:kern w:val="0"/>
                <w:szCs w:val="24"/>
                <w:lang w:val="zh-TW"/>
              </w:rPr>
              <w:t>遴薦</w:t>
            </w:r>
            <w:r w:rsidR="00F0317D" w:rsidRPr="004C39FF">
              <w:rPr>
                <w:rFonts w:ascii="標楷體" w:eastAsia="標楷體" w:hAnsi="標楷體" w:cs="標楷體" w:hint="eastAsia"/>
                <w:kern w:val="0"/>
                <w:szCs w:val="24"/>
                <w:lang w:val="zh-TW"/>
              </w:rPr>
              <w:t>資格條件</w:t>
            </w:r>
          </w:p>
        </w:tc>
        <w:tc>
          <w:tcPr>
            <w:tcW w:w="2693" w:type="dxa"/>
            <w:tcBorders>
              <w:top w:val="single" w:sz="4" w:space="0" w:color="auto"/>
              <w:left w:val="single" w:sz="4" w:space="0" w:color="auto"/>
              <w:bottom w:val="single" w:sz="4" w:space="0" w:color="auto"/>
            </w:tcBorders>
            <w:shd w:val="clear" w:color="auto" w:fill="8FB79A" w:themeFill="background1" w:themeFillShade="D9"/>
          </w:tcPr>
          <w:p w:rsidR="002F2095" w:rsidRPr="004C39FF" w:rsidRDefault="00F0317D" w:rsidP="006D3878">
            <w:pPr>
              <w:spacing w:line="380" w:lineRule="exact"/>
              <w:rPr>
                <w:rFonts w:ascii="Times New Roman" w:eastAsia="標楷體" w:hAnsi="Times New Roman" w:cs="Times New Roman"/>
                <w:szCs w:val="24"/>
              </w:rPr>
            </w:pPr>
            <w:r w:rsidRPr="004C39FF">
              <w:rPr>
                <w:rFonts w:ascii="Times New Roman" w:eastAsia="標楷體" w:hAnsi="Times New Roman" w:cs="Times New Roman" w:hint="eastAsia"/>
                <w:szCs w:val="24"/>
              </w:rPr>
              <w:t>經費補助</w:t>
            </w:r>
          </w:p>
        </w:tc>
        <w:tc>
          <w:tcPr>
            <w:tcW w:w="1843" w:type="dxa"/>
            <w:tcBorders>
              <w:top w:val="single" w:sz="4" w:space="0" w:color="auto"/>
              <w:left w:val="single" w:sz="4" w:space="0" w:color="auto"/>
              <w:bottom w:val="single" w:sz="4" w:space="0" w:color="auto"/>
            </w:tcBorders>
            <w:shd w:val="clear" w:color="auto" w:fill="8FB79A" w:themeFill="background1" w:themeFillShade="D9"/>
          </w:tcPr>
          <w:p w:rsidR="002F2095" w:rsidRPr="004C39FF" w:rsidRDefault="002F2095" w:rsidP="006D3878">
            <w:pPr>
              <w:spacing w:line="380" w:lineRule="exact"/>
              <w:rPr>
                <w:rFonts w:ascii="Times New Roman" w:eastAsia="標楷體" w:hAnsi="Times New Roman" w:cs="Times New Roman"/>
                <w:szCs w:val="24"/>
              </w:rPr>
            </w:pPr>
            <w:r w:rsidRPr="004C39FF">
              <w:rPr>
                <w:rFonts w:ascii="Times New Roman" w:eastAsia="標楷體" w:hAnsi="Times New Roman" w:cs="Times New Roman" w:hint="eastAsia"/>
                <w:szCs w:val="24"/>
              </w:rPr>
              <w:t>備註</w:t>
            </w:r>
          </w:p>
        </w:tc>
      </w:tr>
      <w:tr w:rsidR="00947148" w:rsidTr="007651B9">
        <w:tc>
          <w:tcPr>
            <w:tcW w:w="817" w:type="dxa"/>
            <w:tcBorders>
              <w:top w:val="single" w:sz="4" w:space="0" w:color="auto"/>
              <w:bottom w:val="single" w:sz="4" w:space="0" w:color="auto"/>
              <w:right w:val="single" w:sz="4" w:space="0" w:color="auto"/>
            </w:tcBorders>
          </w:tcPr>
          <w:p w:rsidR="002F2095" w:rsidRPr="00845C9A" w:rsidRDefault="00845C9A" w:rsidP="00845C9A">
            <w:pPr>
              <w:spacing w:line="320" w:lineRule="exact"/>
              <w:rPr>
                <w:rFonts w:ascii="標楷體" w:eastAsia="標楷體" w:hAnsi="標楷體"/>
                <w:szCs w:val="24"/>
              </w:rPr>
            </w:pPr>
            <w:r>
              <w:rPr>
                <w:rFonts w:ascii="標楷體" w:eastAsia="標楷體" w:hAnsi="標楷體" w:hint="eastAsia"/>
                <w:szCs w:val="24"/>
              </w:rPr>
              <w:t>1.</w:t>
            </w:r>
          </w:p>
        </w:tc>
        <w:tc>
          <w:tcPr>
            <w:tcW w:w="1985" w:type="dxa"/>
            <w:tcBorders>
              <w:top w:val="single" w:sz="4" w:space="0" w:color="auto"/>
              <w:bottom w:val="single" w:sz="4" w:space="0" w:color="auto"/>
              <w:right w:val="single" w:sz="4" w:space="0" w:color="auto"/>
            </w:tcBorders>
          </w:tcPr>
          <w:p w:rsidR="00F0317D" w:rsidRPr="00D54B22" w:rsidRDefault="00F0317D" w:rsidP="00D557DD">
            <w:pPr>
              <w:pStyle w:val="a6"/>
              <w:numPr>
                <w:ilvl w:val="0"/>
                <w:numId w:val="1"/>
              </w:numPr>
              <w:spacing w:line="320" w:lineRule="exact"/>
              <w:ind w:leftChars="0"/>
              <w:rPr>
                <w:rFonts w:ascii="標楷體" w:eastAsia="標楷體" w:hAnsi="標楷體" w:cs="標楷體"/>
                <w:kern w:val="0"/>
                <w:szCs w:val="24"/>
                <w:lang w:val="zh-TW"/>
              </w:rPr>
            </w:pPr>
            <w:r w:rsidRPr="008556DD">
              <w:rPr>
                <w:rFonts w:ascii="標楷體" w:eastAsia="標楷體" w:hAnsi="標楷體" w:hint="eastAsia"/>
                <w:szCs w:val="24"/>
              </w:rPr>
              <w:t>由同仁自行擇校。</w:t>
            </w:r>
          </w:p>
          <w:p w:rsidR="002F2095" w:rsidRPr="00F0317D" w:rsidRDefault="00F0317D" w:rsidP="00D557DD">
            <w:pPr>
              <w:pStyle w:val="a6"/>
              <w:numPr>
                <w:ilvl w:val="0"/>
                <w:numId w:val="1"/>
              </w:numPr>
              <w:spacing w:line="320" w:lineRule="exact"/>
              <w:ind w:leftChars="0"/>
              <w:rPr>
                <w:rFonts w:ascii="標楷體" w:eastAsia="標楷體" w:hAnsi="標楷體" w:cs="標楷體"/>
                <w:kern w:val="0"/>
                <w:szCs w:val="24"/>
                <w:lang w:val="zh-TW"/>
              </w:rPr>
            </w:pPr>
            <w:r w:rsidRPr="008556DD">
              <w:rPr>
                <w:rFonts w:ascii="標楷體" w:eastAsia="標楷體" w:hAnsi="標楷體" w:hint="eastAsia"/>
                <w:szCs w:val="24"/>
              </w:rPr>
              <w:t>進修地區，以歐美等先進國家為主，其中進修博士學位者，進修之學校參考排名全球前一百大（以審查時符合英國或美國機構公布為準），或著名科系。</w:t>
            </w:r>
          </w:p>
        </w:tc>
        <w:tc>
          <w:tcPr>
            <w:tcW w:w="1842" w:type="dxa"/>
            <w:tcBorders>
              <w:top w:val="single" w:sz="4" w:space="0" w:color="auto"/>
              <w:left w:val="single" w:sz="4" w:space="0" w:color="auto"/>
              <w:bottom w:val="single" w:sz="4" w:space="0" w:color="auto"/>
              <w:right w:val="single" w:sz="4" w:space="0" w:color="auto"/>
            </w:tcBorders>
          </w:tcPr>
          <w:p w:rsidR="007B79D3" w:rsidRPr="00D54B22" w:rsidRDefault="007B79D3" w:rsidP="00D557DD">
            <w:pPr>
              <w:pStyle w:val="a6"/>
              <w:numPr>
                <w:ilvl w:val="0"/>
                <w:numId w:val="2"/>
              </w:numPr>
              <w:spacing w:line="320" w:lineRule="exact"/>
              <w:ind w:leftChars="0"/>
              <w:rPr>
                <w:rFonts w:ascii="標楷體" w:eastAsia="標楷體" w:hAnsi="標楷體" w:cs="標楷體"/>
                <w:kern w:val="0"/>
                <w:szCs w:val="24"/>
                <w:lang w:val="zh-TW"/>
              </w:rPr>
            </w:pPr>
            <w:r w:rsidRPr="008556DD">
              <w:rPr>
                <w:rFonts w:ascii="標楷體" w:eastAsia="標楷體" w:hAnsi="標楷體" w:hint="eastAsia"/>
                <w:szCs w:val="24"/>
              </w:rPr>
              <w:t>市政專題研究者，以6個月為限。</w:t>
            </w:r>
          </w:p>
          <w:p w:rsidR="007B79D3" w:rsidRDefault="00B47869" w:rsidP="00D557DD">
            <w:pPr>
              <w:pStyle w:val="a6"/>
              <w:numPr>
                <w:ilvl w:val="0"/>
                <w:numId w:val="2"/>
              </w:numPr>
              <w:spacing w:line="320" w:lineRule="exact"/>
              <w:ind w:leftChars="0"/>
              <w:rPr>
                <w:rFonts w:ascii="標楷體" w:eastAsia="標楷體" w:hAnsi="標楷體" w:cs="標楷體"/>
                <w:kern w:val="0"/>
                <w:szCs w:val="24"/>
                <w:lang w:val="zh-TW"/>
              </w:rPr>
            </w:pPr>
            <w:r w:rsidRPr="008556DD">
              <w:rPr>
                <w:rFonts w:ascii="標楷體" w:eastAsia="標楷體" w:hAnsi="標楷體" w:hint="eastAsia"/>
                <w:szCs w:val="24"/>
              </w:rPr>
              <w:t>進修碩士學位</w:t>
            </w:r>
            <w:r w:rsidR="007B79D3" w:rsidRPr="008556DD">
              <w:rPr>
                <w:rFonts w:ascii="標楷體" w:eastAsia="標楷體" w:hAnsi="標楷體" w:hint="eastAsia"/>
                <w:szCs w:val="24"/>
              </w:rPr>
              <w:t>（或學程），以1年為限。</w:t>
            </w:r>
          </w:p>
          <w:p w:rsidR="002F2095" w:rsidRPr="007B79D3" w:rsidRDefault="007B79D3" w:rsidP="00D557DD">
            <w:pPr>
              <w:pStyle w:val="a6"/>
              <w:numPr>
                <w:ilvl w:val="0"/>
                <w:numId w:val="2"/>
              </w:numPr>
              <w:spacing w:line="320" w:lineRule="exact"/>
              <w:ind w:leftChars="0"/>
              <w:rPr>
                <w:rFonts w:ascii="標楷體" w:eastAsia="標楷體" w:hAnsi="標楷體" w:cs="標楷體"/>
                <w:kern w:val="0"/>
                <w:szCs w:val="24"/>
                <w:lang w:val="zh-TW"/>
              </w:rPr>
            </w:pPr>
            <w:r w:rsidRPr="008556DD">
              <w:rPr>
                <w:rFonts w:ascii="標楷體" w:eastAsia="標楷體" w:hAnsi="標楷體" w:hint="eastAsia"/>
                <w:szCs w:val="24"/>
              </w:rPr>
              <w:t>進修博士學位，報經行政院專案核定者，以3年為限</w:t>
            </w:r>
            <w:r w:rsidR="002B3959" w:rsidRPr="008556DD">
              <w:rPr>
                <w:rFonts w:ascii="標楷體" w:eastAsia="標楷體" w:hAnsi="標楷體" w:hint="eastAsia"/>
                <w:szCs w:val="24"/>
              </w:rPr>
              <w:t>。</w:t>
            </w:r>
          </w:p>
        </w:tc>
        <w:tc>
          <w:tcPr>
            <w:tcW w:w="2552" w:type="dxa"/>
            <w:tcBorders>
              <w:top w:val="single" w:sz="4" w:space="0" w:color="auto"/>
              <w:left w:val="single" w:sz="4" w:space="0" w:color="auto"/>
              <w:bottom w:val="single" w:sz="4" w:space="0" w:color="auto"/>
              <w:right w:val="single" w:sz="4" w:space="0" w:color="auto"/>
            </w:tcBorders>
          </w:tcPr>
          <w:p w:rsidR="002F2095" w:rsidRPr="006D3878" w:rsidRDefault="002F2095" w:rsidP="006D3878">
            <w:pPr>
              <w:spacing w:line="320" w:lineRule="exact"/>
              <w:rPr>
                <w:rFonts w:ascii="標楷體" w:eastAsia="標楷體" w:hAnsi="標楷體"/>
                <w:szCs w:val="24"/>
              </w:rPr>
            </w:pPr>
            <w:r w:rsidRPr="006D3878">
              <w:rPr>
                <w:rFonts w:ascii="標楷體" w:eastAsia="標楷體" w:hAnsi="標楷體" w:cs="標楷體" w:hint="eastAsia"/>
                <w:kern w:val="0"/>
                <w:szCs w:val="24"/>
                <w:lang w:val="zh-TW"/>
              </w:rPr>
              <w:t>申請出國進修以</w:t>
            </w:r>
            <w:r w:rsidRPr="006D3878">
              <w:rPr>
                <w:rFonts w:ascii="標楷體" w:eastAsia="標楷體" w:hAnsi="標楷體" w:cs="標楷體"/>
                <w:kern w:val="0"/>
                <w:szCs w:val="24"/>
                <w:lang w:val="zh-TW"/>
              </w:rPr>
              <w:t>精緻農業</w:t>
            </w:r>
            <w:r w:rsidRPr="006D3878">
              <w:rPr>
                <w:rFonts w:ascii="標楷體" w:eastAsia="標楷體" w:hAnsi="標楷體" w:cs="標楷體" w:hint="eastAsia"/>
                <w:kern w:val="0"/>
                <w:szCs w:val="24"/>
                <w:lang w:val="zh-TW"/>
              </w:rPr>
              <w:t>、水土保持、公共工程、社會福利、勞工政策、公共衛生</w:t>
            </w:r>
            <w:r w:rsidRPr="006D3878">
              <w:rPr>
                <w:rFonts w:ascii="標楷體" w:eastAsia="標楷體" w:hAnsi="標楷體" w:cs="標楷體"/>
                <w:kern w:val="0"/>
                <w:szCs w:val="24"/>
                <w:lang w:val="zh-TW"/>
              </w:rPr>
              <w:t>、綠色能源、文化創意、觀光旅遊、</w:t>
            </w:r>
            <w:r w:rsidRPr="006D3878">
              <w:rPr>
                <w:rFonts w:ascii="標楷體" w:eastAsia="標楷體" w:hAnsi="標楷體" w:cs="標楷體" w:hint="eastAsia"/>
                <w:kern w:val="0"/>
                <w:szCs w:val="24"/>
                <w:lang w:val="zh-TW"/>
              </w:rPr>
              <w:t>資訊科技及其他本府或臺北市議會當前或未來發展之重大業務相關領域為優先對象。</w:t>
            </w:r>
          </w:p>
        </w:tc>
        <w:tc>
          <w:tcPr>
            <w:tcW w:w="2693" w:type="dxa"/>
            <w:tcBorders>
              <w:top w:val="single" w:sz="4" w:space="0" w:color="auto"/>
              <w:left w:val="single" w:sz="4" w:space="0" w:color="auto"/>
              <w:bottom w:val="single" w:sz="4" w:space="0" w:color="auto"/>
              <w:right w:val="single" w:sz="4" w:space="0" w:color="auto"/>
            </w:tcBorders>
          </w:tcPr>
          <w:p w:rsidR="007B79D3" w:rsidRPr="00D54B22" w:rsidRDefault="007B79D3" w:rsidP="00D557DD">
            <w:pPr>
              <w:pStyle w:val="a6"/>
              <w:numPr>
                <w:ilvl w:val="0"/>
                <w:numId w:val="3"/>
              </w:numPr>
              <w:spacing w:line="320" w:lineRule="exact"/>
              <w:ind w:leftChars="0"/>
              <w:rPr>
                <w:rFonts w:ascii="標楷體" w:eastAsia="標楷體" w:hAnsi="標楷體" w:cs="標楷體"/>
                <w:kern w:val="0"/>
                <w:szCs w:val="24"/>
                <w:lang w:val="zh-TW"/>
              </w:rPr>
            </w:pPr>
            <w:r w:rsidRPr="004E74EC">
              <w:rPr>
                <w:rFonts w:ascii="標楷體" w:eastAsia="標楷體" w:hAnsi="標楷體" w:hint="eastAsia"/>
                <w:szCs w:val="24"/>
              </w:rPr>
              <w:t>國內公立、已立案之私立大學院校或符合教育部採認規定之國外、大陸地區、香港及澳門之大學、獨立學院以上學校畢業，並具現任編制內</w:t>
            </w:r>
            <w:r w:rsidRPr="004E74EC">
              <w:rPr>
                <w:rFonts w:ascii="標楷體" w:eastAsia="標楷體" w:hAnsi="標楷體" w:cs="標楷體" w:hint="eastAsia"/>
                <w:kern w:val="0"/>
                <w:szCs w:val="24"/>
                <w:lang w:val="zh-TW"/>
              </w:rPr>
              <w:t>委任第</w:t>
            </w:r>
            <w:r>
              <w:rPr>
                <w:rFonts w:ascii="標楷體" w:eastAsia="標楷體" w:hAnsi="標楷體" w:cs="標楷體" w:hint="eastAsia"/>
                <w:kern w:val="0"/>
                <w:szCs w:val="24"/>
                <w:lang w:val="zh-TW"/>
              </w:rPr>
              <w:t>5</w:t>
            </w:r>
            <w:r w:rsidRPr="004E74EC">
              <w:rPr>
                <w:rFonts w:ascii="標楷體" w:eastAsia="標楷體" w:hAnsi="標楷體" w:cs="標楷體" w:hint="eastAsia"/>
                <w:kern w:val="0"/>
                <w:szCs w:val="24"/>
                <w:lang w:val="zh-TW"/>
              </w:rPr>
              <w:t>職等</w:t>
            </w:r>
            <w:r w:rsidRPr="004E74EC">
              <w:rPr>
                <w:rFonts w:ascii="標楷體" w:eastAsia="標楷體" w:hAnsi="標楷體" w:hint="eastAsia"/>
                <w:szCs w:val="24"/>
              </w:rPr>
              <w:t>以上合格實授資格或相當</w:t>
            </w:r>
            <w:r>
              <w:rPr>
                <w:rFonts w:ascii="標楷體" w:eastAsia="標楷體" w:hAnsi="標楷體" w:cs="標楷體" w:hint="eastAsia"/>
                <w:kern w:val="0"/>
                <w:szCs w:val="24"/>
                <w:lang w:val="zh-TW"/>
              </w:rPr>
              <w:t>委任第5</w:t>
            </w:r>
            <w:r w:rsidRPr="004E74EC">
              <w:rPr>
                <w:rFonts w:ascii="標楷體" w:eastAsia="標楷體" w:hAnsi="標楷體" w:cs="標楷體" w:hint="eastAsia"/>
                <w:kern w:val="0"/>
                <w:szCs w:val="24"/>
                <w:lang w:val="zh-TW"/>
              </w:rPr>
              <w:t>職等</w:t>
            </w:r>
            <w:r w:rsidRPr="004E74EC">
              <w:rPr>
                <w:rFonts w:ascii="標楷體" w:eastAsia="標楷體" w:hAnsi="標楷體" w:hint="eastAsia"/>
                <w:szCs w:val="24"/>
              </w:rPr>
              <w:t>以上職務資格之科員層級以上人員，不含以機要人員任用者。</w:t>
            </w:r>
          </w:p>
          <w:p w:rsidR="007B79D3" w:rsidRDefault="007B79D3" w:rsidP="00D557DD">
            <w:pPr>
              <w:pStyle w:val="a6"/>
              <w:numPr>
                <w:ilvl w:val="0"/>
                <w:numId w:val="3"/>
              </w:numPr>
              <w:spacing w:line="320" w:lineRule="exact"/>
              <w:ind w:leftChars="0"/>
              <w:rPr>
                <w:rFonts w:ascii="標楷體" w:eastAsia="標楷體" w:hAnsi="標楷體" w:cs="標楷體"/>
                <w:kern w:val="0"/>
                <w:szCs w:val="24"/>
                <w:lang w:val="zh-TW"/>
              </w:rPr>
            </w:pPr>
            <w:r w:rsidRPr="004E74EC">
              <w:rPr>
                <w:rFonts w:ascii="標楷體" w:eastAsia="標楷體" w:hAnsi="標楷體" w:hint="eastAsia"/>
                <w:szCs w:val="24"/>
              </w:rPr>
              <w:t>市政專題研究者，委任第</w:t>
            </w:r>
            <w:r w:rsidR="00500B93">
              <w:rPr>
                <w:rFonts w:ascii="標楷體" w:eastAsia="標楷體" w:hAnsi="標楷體" w:hint="eastAsia"/>
                <w:szCs w:val="24"/>
              </w:rPr>
              <w:t>5</w:t>
            </w:r>
            <w:r w:rsidRPr="004E74EC">
              <w:rPr>
                <w:rFonts w:ascii="標楷體" w:eastAsia="標楷體" w:hAnsi="標楷體" w:hint="eastAsia"/>
                <w:szCs w:val="24"/>
              </w:rPr>
              <w:t>職等及薦任人員須55歲以下，簡任人員須60歲以下。進修碩士學位（或學程）及博士學位者，須50歲以下。但女性有生育事實，提出證明者，每生育一胎，年齡限制之計算，得延長為2年。</w:t>
            </w:r>
          </w:p>
          <w:p w:rsidR="007B79D3" w:rsidRPr="007B79D3" w:rsidRDefault="007B79D3" w:rsidP="00D557DD">
            <w:pPr>
              <w:pStyle w:val="a6"/>
              <w:numPr>
                <w:ilvl w:val="0"/>
                <w:numId w:val="3"/>
              </w:numPr>
              <w:spacing w:line="320" w:lineRule="exact"/>
              <w:ind w:leftChars="0"/>
              <w:rPr>
                <w:rFonts w:ascii="標楷體" w:eastAsia="標楷體" w:hAnsi="標楷體" w:cs="標楷體"/>
                <w:kern w:val="0"/>
                <w:szCs w:val="24"/>
                <w:lang w:val="zh-TW"/>
              </w:rPr>
            </w:pPr>
            <w:r w:rsidRPr="004E74EC">
              <w:rPr>
                <w:rFonts w:ascii="標楷體" w:eastAsia="標楷體" w:hAnsi="標楷體" w:hint="eastAsia"/>
                <w:szCs w:val="24"/>
              </w:rPr>
              <w:lastRenderedPageBreak/>
              <w:t>連續任職本府（或臺北市議會）</w:t>
            </w:r>
            <w:r w:rsidRPr="004E74EC">
              <w:rPr>
                <w:rFonts w:ascii="標楷體" w:eastAsia="標楷體" w:hAnsi="標楷體" w:cs="標楷體" w:hint="eastAsia"/>
                <w:kern w:val="0"/>
                <w:szCs w:val="24"/>
                <w:lang w:val="zh-TW"/>
              </w:rPr>
              <w:t>2</w:t>
            </w:r>
            <w:r w:rsidRPr="004E74EC">
              <w:rPr>
                <w:rFonts w:ascii="標楷體" w:eastAsia="標楷體" w:hAnsi="標楷體" w:hint="eastAsia"/>
                <w:szCs w:val="24"/>
              </w:rPr>
              <w:t>年以上，且均為從事與擬進修研究</w:t>
            </w:r>
            <w:r w:rsidRPr="004E74EC">
              <w:rPr>
                <w:rFonts w:ascii="標楷體" w:eastAsia="標楷體" w:hAnsi="標楷體"/>
                <w:szCs w:val="24"/>
              </w:rPr>
              <w:t>領域有關</w:t>
            </w:r>
            <w:r w:rsidRPr="004E74EC">
              <w:rPr>
                <w:rFonts w:ascii="標楷體" w:eastAsia="標楷體" w:hAnsi="標楷體" w:hint="eastAsia"/>
                <w:szCs w:val="24"/>
              </w:rPr>
              <w:t>之</w:t>
            </w:r>
            <w:r w:rsidRPr="004E74EC">
              <w:rPr>
                <w:rFonts w:ascii="標楷體" w:eastAsia="標楷體" w:hAnsi="標楷體"/>
                <w:szCs w:val="24"/>
              </w:rPr>
              <w:t>業務</w:t>
            </w:r>
            <w:r w:rsidRPr="004E74EC">
              <w:rPr>
                <w:rFonts w:ascii="標楷體" w:eastAsia="標楷體" w:hAnsi="標楷體" w:hint="eastAsia"/>
                <w:szCs w:val="24"/>
              </w:rPr>
              <w:t>。</w:t>
            </w:r>
          </w:p>
          <w:p w:rsidR="007B79D3" w:rsidRPr="007B79D3" w:rsidRDefault="007B79D3" w:rsidP="00D557DD">
            <w:pPr>
              <w:pStyle w:val="a6"/>
              <w:numPr>
                <w:ilvl w:val="0"/>
                <w:numId w:val="3"/>
              </w:numPr>
              <w:spacing w:line="320" w:lineRule="exact"/>
              <w:ind w:leftChars="0"/>
              <w:rPr>
                <w:rFonts w:ascii="標楷體" w:eastAsia="標楷體" w:hAnsi="標楷體" w:cs="標楷體"/>
                <w:kern w:val="0"/>
                <w:szCs w:val="24"/>
                <w:lang w:val="zh-TW"/>
              </w:rPr>
            </w:pPr>
            <w:r w:rsidRPr="004E74EC">
              <w:rPr>
                <w:rFonts w:ascii="標楷體" w:eastAsia="標楷體" w:hAnsi="標楷體" w:hint="eastAsia"/>
                <w:szCs w:val="24"/>
              </w:rPr>
              <w:t>最近</w:t>
            </w:r>
            <w:r w:rsidRPr="004E74EC">
              <w:rPr>
                <w:rFonts w:ascii="標楷體" w:eastAsia="標楷體" w:hAnsi="標楷體" w:cs="標楷體" w:hint="eastAsia"/>
                <w:kern w:val="0"/>
                <w:szCs w:val="24"/>
                <w:lang w:val="zh-TW"/>
              </w:rPr>
              <w:t>2</w:t>
            </w:r>
            <w:r w:rsidRPr="004E74EC">
              <w:rPr>
                <w:rFonts w:ascii="標楷體" w:eastAsia="標楷體" w:hAnsi="標楷體" w:hint="eastAsia"/>
                <w:szCs w:val="24"/>
              </w:rPr>
              <w:t>年年終考績，均考列甲等，具發展潛力，未受懲戒處分或刑事處分或平時考核記過以上之處分者，</w:t>
            </w:r>
            <w:r w:rsidRPr="004E74EC">
              <w:rPr>
                <w:rFonts w:ascii="標楷體" w:eastAsia="標楷體" w:hAnsi="標楷體"/>
                <w:szCs w:val="24"/>
              </w:rPr>
              <w:t>且任職期間工作績效優良，有具體事蹟</w:t>
            </w:r>
            <w:r w:rsidRPr="004E74EC">
              <w:rPr>
                <w:rFonts w:ascii="標楷體" w:eastAsia="標楷體" w:hAnsi="標楷體" w:hint="eastAsia"/>
                <w:szCs w:val="24"/>
              </w:rPr>
              <w:t>，且具發展潛力，足資重點培育者。</w:t>
            </w:r>
          </w:p>
          <w:p w:rsidR="002F2095" w:rsidRPr="00B47869" w:rsidRDefault="007B79D3" w:rsidP="00D557DD">
            <w:pPr>
              <w:pStyle w:val="a6"/>
              <w:numPr>
                <w:ilvl w:val="0"/>
                <w:numId w:val="3"/>
              </w:numPr>
              <w:spacing w:line="320" w:lineRule="exact"/>
              <w:ind w:leftChars="0"/>
              <w:rPr>
                <w:rFonts w:ascii="標楷體" w:eastAsia="標楷體" w:hAnsi="標楷體" w:cs="標楷體"/>
                <w:kern w:val="0"/>
                <w:szCs w:val="24"/>
                <w:lang w:val="zh-TW"/>
              </w:rPr>
            </w:pPr>
            <w:r w:rsidRPr="004E74EC">
              <w:rPr>
                <w:rFonts w:ascii="標楷體" w:eastAsia="標楷體" w:hAnsi="標楷體" w:hint="eastAsia"/>
                <w:szCs w:val="24"/>
              </w:rPr>
              <w:t>具備擬前往進修之學校、機構所定語言能力條件，並於</w:t>
            </w:r>
            <w:r w:rsidRPr="004E74EC">
              <w:rPr>
                <w:rFonts w:ascii="標楷體" w:eastAsia="標楷體" w:hAnsi="標楷體" w:hint="eastAsia"/>
                <w:bCs/>
                <w:color w:val="000000"/>
                <w:szCs w:val="24"/>
              </w:rPr>
              <w:t>原申請本府選送出國進修年度之進修時間起始日1個月前提出</w:t>
            </w:r>
            <w:r w:rsidRPr="004E74EC">
              <w:rPr>
                <w:rFonts w:ascii="標楷體" w:eastAsia="標楷體" w:hAnsi="標楷體" w:hint="eastAsia"/>
                <w:szCs w:val="24"/>
              </w:rPr>
              <w:t>2年期間內之相當證明文件</w:t>
            </w:r>
            <w:r w:rsidRPr="004E74EC">
              <w:rPr>
                <w:rFonts w:ascii="標楷體" w:eastAsia="標楷體" w:hAnsi="標楷體" w:hint="eastAsia"/>
                <w:bCs/>
                <w:color w:val="000000"/>
                <w:szCs w:val="24"/>
              </w:rPr>
              <w:t>。</w:t>
            </w:r>
          </w:p>
          <w:p w:rsidR="00B47869" w:rsidRDefault="00B47869" w:rsidP="00B47869">
            <w:pPr>
              <w:spacing w:line="320" w:lineRule="exact"/>
              <w:rPr>
                <w:rFonts w:ascii="標楷體" w:eastAsia="標楷體" w:hAnsi="標楷體" w:cs="標楷體"/>
                <w:kern w:val="0"/>
                <w:szCs w:val="24"/>
                <w:lang w:val="zh-TW"/>
              </w:rPr>
            </w:pPr>
          </w:p>
          <w:p w:rsidR="00B47869" w:rsidRPr="00B47869" w:rsidRDefault="00B47869" w:rsidP="00B47869">
            <w:pPr>
              <w:spacing w:line="320" w:lineRule="exact"/>
              <w:rPr>
                <w:rFonts w:ascii="標楷體" w:eastAsia="標楷體" w:hAnsi="標楷體" w:cs="標楷體"/>
                <w:kern w:val="0"/>
                <w:szCs w:val="24"/>
                <w:lang w:val="zh-TW"/>
              </w:rPr>
            </w:pPr>
          </w:p>
        </w:tc>
        <w:tc>
          <w:tcPr>
            <w:tcW w:w="2693" w:type="dxa"/>
            <w:tcBorders>
              <w:top w:val="single" w:sz="4" w:space="0" w:color="auto"/>
              <w:left w:val="single" w:sz="4" w:space="0" w:color="auto"/>
              <w:bottom w:val="single" w:sz="4" w:space="0" w:color="auto"/>
            </w:tcBorders>
          </w:tcPr>
          <w:p w:rsidR="007B79D3" w:rsidRPr="00D54B22" w:rsidRDefault="007B79D3" w:rsidP="00D557DD">
            <w:pPr>
              <w:pStyle w:val="a6"/>
              <w:numPr>
                <w:ilvl w:val="0"/>
                <w:numId w:val="4"/>
              </w:numPr>
              <w:spacing w:line="320" w:lineRule="exact"/>
              <w:ind w:leftChars="0"/>
              <w:rPr>
                <w:rFonts w:ascii="標楷體" w:eastAsia="標楷體" w:hAnsi="標楷體" w:cs="標楷體"/>
                <w:kern w:val="0"/>
                <w:szCs w:val="24"/>
                <w:lang w:val="zh-TW"/>
              </w:rPr>
            </w:pPr>
            <w:r>
              <w:rPr>
                <w:rFonts w:ascii="標楷體" w:eastAsia="標楷體" w:hAnsi="標楷體" w:hint="eastAsia"/>
                <w:szCs w:val="24"/>
              </w:rPr>
              <w:lastRenderedPageBreak/>
              <w:t>市政專題研究者最高補助新臺幣50萬元。</w:t>
            </w:r>
          </w:p>
          <w:p w:rsidR="007B79D3" w:rsidRDefault="007B79D3" w:rsidP="00D557DD">
            <w:pPr>
              <w:pStyle w:val="a6"/>
              <w:numPr>
                <w:ilvl w:val="0"/>
                <w:numId w:val="4"/>
              </w:numPr>
              <w:spacing w:line="320" w:lineRule="exact"/>
              <w:ind w:leftChars="0"/>
              <w:rPr>
                <w:rFonts w:ascii="標楷體" w:eastAsia="標楷體" w:hAnsi="標楷體" w:cs="標楷體"/>
                <w:kern w:val="0"/>
                <w:szCs w:val="24"/>
                <w:lang w:val="zh-TW"/>
              </w:rPr>
            </w:pPr>
            <w:r w:rsidRPr="004E74EC">
              <w:rPr>
                <w:rFonts w:ascii="標楷體" w:eastAsia="標楷體" w:hAnsi="標楷體" w:hint="eastAsia"/>
                <w:szCs w:val="24"/>
              </w:rPr>
              <w:t>進修碩士學位（或學程）最高補助新臺幣100萬元。</w:t>
            </w:r>
          </w:p>
          <w:p w:rsidR="002F2095" w:rsidRPr="007B79D3" w:rsidRDefault="007B79D3" w:rsidP="00D557DD">
            <w:pPr>
              <w:pStyle w:val="a6"/>
              <w:numPr>
                <w:ilvl w:val="0"/>
                <w:numId w:val="4"/>
              </w:numPr>
              <w:spacing w:line="320" w:lineRule="exact"/>
              <w:ind w:leftChars="0"/>
              <w:rPr>
                <w:rFonts w:ascii="標楷體" w:eastAsia="標楷體" w:hAnsi="標楷體" w:cs="標楷體"/>
                <w:kern w:val="0"/>
                <w:szCs w:val="24"/>
                <w:lang w:val="zh-TW"/>
              </w:rPr>
            </w:pPr>
            <w:r w:rsidRPr="004E74EC">
              <w:rPr>
                <w:rFonts w:ascii="標楷體" w:eastAsia="標楷體" w:hAnsi="標楷體" w:hint="eastAsia"/>
                <w:szCs w:val="24"/>
              </w:rPr>
              <w:t>進修博士學位者補助3年，每年最高補助新臺幣100萬元，3年補助新臺幣300萬元。</w:t>
            </w:r>
          </w:p>
        </w:tc>
        <w:tc>
          <w:tcPr>
            <w:tcW w:w="1843" w:type="dxa"/>
            <w:tcBorders>
              <w:top w:val="single" w:sz="4" w:space="0" w:color="auto"/>
              <w:left w:val="single" w:sz="4" w:space="0" w:color="auto"/>
              <w:bottom w:val="single" w:sz="4" w:space="0" w:color="auto"/>
            </w:tcBorders>
          </w:tcPr>
          <w:p w:rsidR="002F2095" w:rsidRDefault="008556DD" w:rsidP="006D3878">
            <w:pPr>
              <w:spacing w:line="320" w:lineRule="exact"/>
              <w:rPr>
                <w:rFonts w:ascii="標楷體" w:eastAsia="標楷體" w:hAnsi="標楷體" w:cs="標楷體"/>
                <w:kern w:val="0"/>
                <w:szCs w:val="24"/>
                <w:lang w:val="zh-TW"/>
              </w:rPr>
            </w:pPr>
            <w:r>
              <w:rPr>
                <w:rFonts w:ascii="標楷體" w:eastAsia="標楷體" w:hAnsi="標楷體" w:cs="標楷體" w:hint="eastAsia"/>
                <w:kern w:val="0"/>
                <w:szCs w:val="24"/>
                <w:lang w:val="zh-TW"/>
              </w:rPr>
              <w:t>依據</w:t>
            </w:r>
            <w:r w:rsidRPr="006D3878">
              <w:rPr>
                <w:rFonts w:ascii="標楷體" w:eastAsia="標楷體" w:hAnsi="標楷體" w:cs="標楷體" w:hint="eastAsia"/>
                <w:kern w:val="0"/>
                <w:szCs w:val="24"/>
              </w:rPr>
              <w:t>本府</w:t>
            </w:r>
            <w:r w:rsidRPr="006D3878">
              <w:rPr>
                <w:rFonts w:ascii="標楷體" w:eastAsia="標楷體" w:hAnsi="標楷體" w:cs="標楷體" w:hint="eastAsia"/>
                <w:kern w:val="0"/>
                <w:szCs w:val="24"/>
                <w:lang w:val="zh-TW"/>
              </w:rPr>
              <w:t>選送優秀公務人員出國進修實施要點(以下簡稱出國進修要點</w:t>
            </w:r>
            <w:r>
              <w:rPr>
                <w:rFonts w:ascii="標楷體" w:eastAsia="標楷體" w:hAnsi="標楷體" w:cs="標楷體" w:hint="eastAsia"/>
                <w:kern w:val="0"/>
                <w:szCs w:val="24"/>
                <w:lang w:val="zh-TW"/>
              </w:rPr>
              <w:t>)規定辦理</w:t>
            </w:r>
            <w:r w:rsidR="00D54B22">
              <w:rPr>
                <w:rFonts w:ascii="標楷體" w:eastAsia="標楷體" w:hAnsi="標楷體" w:cs="標楷體" w:hint="eastAsia"/>
                <w:kern w:val="0"/>
                <w:szCs w:val="24"/>
                <w:lang w:val="zh-TW"/>
              </w:rPr>
              <w:t>：</w:t>
            </w:r>
          </w:p>
          <w:p w:rsidR="008556DD" w:rsidRPr="00D54B22" w:rsidRDefault="008556DD" w:rsidP="00D557DD">
            <w:pPr>
              <w:pStyle w:val="a6"/>
              <w:numPr>
                <w:ilvl w:val="0"/>
                <w:numId w:val="14"/>
              </w:numPr>
              <w:spacing w:line="320" w:lineRule="exact"/>
              <w:ind w:leftChars="0"/>
              <w:rPr>
                <w:rFonts w:ascii="標楷體" w:eastAsia="標楷體" w:hAnsi="標楷體" w:cs="標楷體"/>
                <w:kern w:val="0"/>
                <w:szCs w:val="24"/>
                <w:lang w:val="zh-TW"/>
              </w:rPr>
            </w:pPr>
            <w:r w:rsidRPr="00D54B22">
              <w:rPr>
                <w:rFonts w:ascii="標楷體" w:eastAsia="標楷體" w:hAnsi="標楷體" w:hint="eastAsia"/>
                <w:szCs w:val="24"/>
              </w:rPr>
              <w:t>進修學校(機構)</w:t>
            </w:r>
            <w:r w:rsidR="00F0317D" w:rsidRPr="00D54B22">
              <w:rPr>
                <w:rFonts w:ascii="標楷體" w:eastAsia="標楷體" w:hAnsi="標楷體" w:cs="標楷體" w:hint="eastAsia"/>
                <w:kern w:val="0"/>
                <w:szCs w:val="24"/>
                <w:lang w:val="zh-TW"/>
              </w:rPr>
              <w:t xml:space="preserve"> ：</w:t>
            </w:r>
            <w:r w:rsidR="00715571" w:rsidRPr="00D54B22">
              <w:rPr>
                <w:rFonts w:ascii="標楷體" w:eastAsia="標楷體" w:hAnsi="標楷體" w:cs="標楷體" w:hint="eastAsia"/>
                <w:kern w:val="0"/>
                <w:szCs w:val="24"/>
                <w:lang w:val="zh-TW"/>
              </w:rPr>
              <w:t>第2點第4項</w:t>
            </w:r>
            <w:r w:rsidR="00F0317D" w:rsidRPr="00D54B22">
              <w:rPr>
                <w:rFonts w:ascii="標楷體" w:eastAsia="標楷體" w:hAnsi="標楷體" w:cs="標楷體" w:hint="eastAsia"/>
                <w:kern w:val="0"/>
                <w:szCs w:val="24"/>
                <w:lang w:val="zh-TW"/>
              </w:rPr>
              <w:t>。</w:t>
            </w:r>
          </w:p>
          <w:p w:rsidR="00715571" w:rsidRDefault="00715571" w:rsidP="00D557DD">
            <w:pPr>
              <w:pStyle w:val="a6"/>
              <w:numPr>
                <w:ilvl w:val="0"/>
                <w:numId w:val="14"/>
              </w:numPr>
              <w:spacing w:line="320" w:lineRule="exact"/>
              <w:ind w:leftChars="0"/>
              <w:rPr>
                <w:rFonts w:ascii="標楷體" w:eastAsia="標楷體" w:hAnsi="標楷體" w:cs="標楷體"/>
                <w:kern w:val="0"/>
                <w:szCs w:val="24"/>
                <w:lang w:val="zh-TW"/>
              </w:rPr>
            </w:pPr>
            <w:r w:rsidRPr="004C39FF">
              <w:rPr>
                <w:rFonts w:ascii="標楷體" w:eastAsia="標楷體" w:hAnsi="標楷體" w:cs="標楷體" w:hint="eastAsia"/>
                <w:kern w:val="0"/>
                <w:szCs w:val="24"/>
                <w:lang w:val="zh-TW"/>
              </w:rPr>
              <w:t>進修</w:t>
            </w:r>
            <w:r>
              <w:rPr>
                <w:rFonts w:ascii="標楷體" w:eastAsia="標楷體" w:hAnsi="標楷體" w:cs="標楷體" w:hint="eastAsia"/>
                <w:kern w:val="0"/>
                <w:szCs w:val="24"/>
                <w:lang w:val="zh-TW"/>
              </w:rPr>
              <w:t>類別/進</w:t>
            </w:r>
            <w:r w:rsidRPr="004C39FF">
              <w:rPr>
                <w:rFonts w:ascii="Times New Roman" w:eastAsia="標楷體" w:hAnsi="Times New Roman" w:cs="Times New Roman" w:hint="eastAsia"/>
                <w:szCs w:val="24"/>
              </w:rPr>
              <w:t>修期間</w:t>
            </w:r>
            <w:r w:rsidRPr="00D54B22">
              <w:rPr>
                <w:rFonts w:ascii="標楷體" w:eastAsia="標楷體" w:hAnsi="標楷體" w:cs="標楷體" w:hint="eastAsia"/>
                <w:kern w:val="0"/>
                <w:szCs w:val="24"/>
                <w:lang w:val="zh-TW"/>
              </w:rPr>
              <w:t>：第2點第</w:t>
            </w:r>
            <w:r>
              <w:rPr>
                <w:rFonts w:ascii="標楷體" w:eastAsia="標楷體" w:hAnsi="標楷體" w:cs="標楷體" w:hint="eastAsia"/>
                <w:kern w:val="0"/>
                <w:szCs w:val="24"/>
                <w:lang w:val="zh-TW"/>
              </w:rPr>
              <w:t>1</w:t>
            </w:r>
            <w:r w:rsidRPr="00D54B22">
              <w:rPr>
                <w:rFonts w:ascii="標楷體" w:eastAsia="標楷體" w:hAnsi="標楷體" w:cs="標楷體" w:hint="eastAsia"/>
                <w:kern w:val="0"/>
                <w:szCs w:val="24"/>
                <w:lang w:val="zh-TW"/>
              </w:rPr>
              <w:t>項</w:t>
            </w:r>
            <w:r>
              <w:rPr>
                <w:rFonts w:ascii="標楷體" w:eastAsia="標楷體" w:hAnsi="標楷體" w:cs="標楷體" w:hint="eastAsia"/>
                <w:kern w:val="0"/>
                <w:szCs w:val="24"/>
                <w:lang w:val="zh-TW"/>
              </w:rPr>
              <w:t>第1至3款</w:t>
            </w:r>
            <w:r w:rsidRPr="00D54B22">
              <w:rPr>
                <w:rFonts w:ascii="標楷體" w:eastAsia="標楷體" w:hAnsi="標楷體" w:cs="標楷體" w:hint="eastAsia"/>
                <w:kern w:val="0"/>
                <w:szCs w:val="24"/>
                <w:lang w:val="zh-TW"/>
              </w:rPr>
              <w:t>。</w:t>
            </w:r>
          </w:p>
          <w:p w:rsidR="00715571" w:rsidRDefault="00715571" w:rsidP="00D557DD">
            <w:pPr>
              <w:pStyle w:val="a6"/>
              <w:numPr>
                <w:ilvl w:val="0"/>
                <w:numId w:val="14"/>
              </w:numPr>
              <w:spacing w:line="320" w:lineRule="exact"/>
              <w:ind w:leftChars="0"/>
              <w:rPr>
                <w:rFonts w:ascii="標楷體" w:eastAsia="標楷體" w:hAnsi="標楷體" w:cs="標楷體"/>
                <w:kern w:val="0"/>
                <w:szCs w:val="24"/>
                <w:lang w:val="zh-TW"/>
              </w:rPr>
            </w:pPr>
            <w:r w:rsidRPr="004C39FF">
              <w:rPr>
                <w:rFonts w:ascii="標楷體" w:eastAsia="標楷體" w:hAnsi="標楷體" w:cs="標楷體" w:hint="eastAsia"/>
                <w:kern w:val="0"/>
                <w:szCs w:val="24"/>
                <w:lang w:val="zh-TW"/>
              </w:rPr>
              <w:t>進修領域</w:t>
            </w:r>
            <w:r w:rsidRPr="00D54B22">
              <w:rPr>
                <w:rFonts w:ascii="標楷體" w:eastAsia="標楷體" w:hAnsi="標楷體" w:cs="標楷體" w:hint="eastAsia"/>
                <w:kern w:val="0"/>
                <w:szCs w:val="24"/>
                <w:lang w:val="zh-TW"/>
              </w:rPr>
              <w:t>：第2點第</w:t>
            </w:r>
            <w:r>
              <w:rPr>
                <w:rFonts w:ascii="標楷體" w:eastAsia="標楷體" w:hAnsi="標楷體" w:cs="標楷體" w:hint="eastAsia"/>
                <w:kern w:val="0"/>
                <w:szCs w:val="24"/>
                <w:lang w:val="zh-TW"/>
              </w:rPr>
              <w:t>1</w:t>
            </w:r>
            <w:r w:rsidRPr="00D54B22">
              <w:rPr>
                <w:rFonts w:ascii="標楷體" w:eastAsia="標楷體" w:hAnsi="標楷體" w:cs="標楷體" w:hint="eastAsia"/>
                <w:kern w:val="0"/>
                <w:szCs w:val="24"/>
                <w:lang w:val="zh-TW"/>
              </w:rPr>
              <w:t>項。</w:t>
            </w:r>
          </w:p>
          <w:p w:rsidR="00715571" w:rsidRDefault="00F0317D" w:rsidP="00D557DD">
            <w:pPr>
              <w:pStyle w:val="a6"/>
              <w:numPr>
                <w:ilvl w:val="0"/>
                <w:numId w:val="14"/>
              </w:numPr>
              <w:spacing w:line="320" w:lineRule="exact"/>
              <w:ind w:leftChars="0"/>
              <w:rPr>
                <w:rFonts w:ascii="標楷體" w:eastAsia="標楷體" w:hAnsi="標楷體" w:cs="標楷體"/>
                <w:kern w:val="0"/>
                <w:szCs w:val="24"/>
                <w:lang w:val="zh-TW"/>
              </w:rPr>
            </w:pPr>
            <w:r w:rsidRPr="004C39FF">
              <w:rPr>
                <w:rFonts w:ascii="標楷體" w:eastAsia="標楷體" w:hAnsi="標楷體" w:cs="標楷體" w:hint="eastAsia"/>
                <w:kern w:val="0"/>
                <w:szCs w:val="24"/>
                <w:lang w:val="zh-TW"/>
              </w:rPr>
              <w:t>資格條件</w:t>
            </w:r>
            <w:r w:rsidRPr="00D54B22">
              <w:rPr>
                <w:rFonts w:ascii="標楷體" w:eastAsia="標楷體" w:hAnsi="標楷體" w:cs="標楷體" w:hint="eastAsia"/>
                <w:kern w:val="0"/>
                <w:szCs w:val="24"/>
                <w:lang w:val="zh-TW"/>
              </w:rPr>
              <w:t>：</w:t>
            </w:r>
            <w:r>
              <w:rPr>
                <w:rFonts w:ascii="標楷體" w:eastAsia="標楷體" w:hAnsi="標楷體" w:cs="標楷體" w:hint="eastAsia"/>
                <w:kern w:val="0"/>
                <w:szCs w:val="24"/>
                <w:lang w:val="zh-TW"/>
              </w:rPr>
              <w:t>第4點</w:t>
            </w:r>
            <w:r w:rsidRPr="00D54B22">
              <w:rPr>
                <w:rFonts w:ascii="標楷體" w:eastAsia="標楷體" w:hAnsi="標楷體" w:cs="標楷體" w:hint="eastAsia"/>
                <w:kern w:val="0"/>
                <w:szCs w:val="24"/>
                <w:lang w:val="zh-TW"/>
              </w:rPr>
              <w:t>。</w:t>
            </w:r>
          </w:p>
          <w:p w:rsidR="00F0317D" w:rsidRPr="00D54B22" w:rsidRDefault="00F0317D" w:rsidP="00D557DD">
            <w:pPr>
              <w:pStyle w:val="a6"/>
              <w:numPr>
                <w:ilvl w:val="0"/>
                <w:numId w:val="14"/>
              </w:numPr>
              <w:spacing w:line="320" w:lineRule="exact"/>
              <w:ind w:leftChars="0"/>
              <w:rPr>
                <w:rFonts w:ascii="標楷體" w:eastAsia="標楷體" w:hAnsi="標楷體" w:cs="標楷體"/>
                <w:kern w:val="0"/>
                <w:szCs w:val="24"/>
                <w:lang w:val="zh-TW"/>
              </w:rPr>
            </w:pPr>
            <w:r w:rsidRPr="004C39FF">
              <w:rPr>
                <w:rFonts w:ascii="Times New Roman" w:eastAsia="標楷體" w:hAnsi="Times New Roman" w:cs="Times New Roman" w:hint="eastAsia"/>
                <w:szCs w:val="24"/>
              </w:rPr>
              <w:t>經費補助</w:t>
            </w:r>
            <w:r w:rsidRPr="00D54B22">
              <w:rPr>
                <w:rFonts w:ascii="標楷體" w:eastAsia="標楷體" w:hAnsi="標楷體" w:cs="標楷體" w:hint="eastAsia"/>
                <w:kern w:val="0"/>
                <w:szCs w:val="24"/>
                <w:lang w:val="zh-TW"/>
              </w:rPr>
              <w:t>：</w:t>
            </w:r>
            <w:r>
              <w:rPr>
                <w:rFonts w:ascii="標楷體" w:eastAsia="標楷體" w:hAnsi="標楷體" w:cs="標楷體" w:hint="eastAsia"/>
                <w:kern w:val="0"/>
                <w:szCs w:val="24"/>
                <w:lang w:val="zh-TW"/>
              </w:rPr>
              <w:t>第11點</w:t>
            </w:r>
            <w:r w:rsidRPr="00D54B22">
              <w:rPr>
                <w:rFonts w:ascii="標楷體" w:eastAsia="標楷體" w:hAnsi="標楷體" w:cs="標楷體" w:hint="eastAsia"/>
                <w:kern w:val="0"/>
                <w:szCs w:val="24"/>
                <w:lang w:val="zh-TW"/>
              </w:rPr>
              <w:t>。</w:t>
            </w:r>
          </w:p>
        </w:tc>
      </w:tr>
      <w:tr w:rsidR="00947148" w:rsidTr="007651B9">
        <w:tblPrEx>
          <w:tblBorders>
            <w:insideH w:val="single" w:sz="4" w:space="0" w:color="auto"/>
            <w:insideV w:val="single" w:sz="4" w:space="0" w:color="auto"/>
          </w:tblBorders>
        </w:tblPrEx>
        <w:tc>
          <w:tcPr>
            <w:tcW w:w="817" w:type="dxa"/>
            <w:tcBorders>
              <w:top w:val="single" w:sz="4" w:space="0" w:color="auto"/>
            </w:tcBorders>
          </w:tcPr>
          <w:p w:rsidR="002F2095" w:rsidRPr="006D3878" w:rsidRDefault="00845C9A" w:rsidP="006D3878">
            <w:pPr>
              <w:spacing w:line="320" w:lineRule="exact"/>
              <w:rPr>
                <w:rFonts w:ascii="標楷體" w:eastAsia="標楷體" w:hAnsi="標楷體" w:cs="Times New Roman"/>
                <w:szCs w:val="24"/>
              </w:rPr>
            </w:pPr>
            <w:r>
              <w:rPr>
                <w:rFonts w:ascii="標楷體" w:eastAsia="標楷體" w:hAnsi="標楷體" w:hint="eastAsia"/>
                <w:szCs w:val="24"/>
              </w:rPr>
              <w:lastRenderedPageBreak/>
              <w:t>2.</w:t>
            </w:r>
          </w:p>
        </w:tc>
        <w:tc>
          <w:tcPr>
            <w:tcW w:w="1985" w:type="dxa"/>
            <w:tcBorders>
              <w:top w:val="single" w:sz="4" w:space="0" w:color="auto"/>
            </w:tcBorders>
          </w:tcPr>
          <w:p w:rsidR="002F2095" w:rsidRPr="006D3878" w:rsidRDefault="002F2095" w:rsidP="006D3878">
            <w:pPr>
              <w:spacing w:line="320" w:lineRule="exact"/>
              <w:rPr>
                <w:rFonts w:ascii="標楷體" w:eastAsia="標楷體" w:hAnsi="標楷體" w:cs="Times New Roman"/>
                <w:szCs w:val="24"/>
              </w:rPr>
            </w:pPr>
            <w:r w:rsidRPr="006D3878">
              <w:rPr>
                <w:rFonts w:ascii="標楷體" w:eastAsia="標楷體" w:hAnsi="標楷體" w:cs="Times New Roman" w:hint="eastAsia"/>
                <w:szCs w:val="24"/>
              </w:rPr>
              <w:t>新加坡國立大學與李光耀公共政策學院共同合辦之「高級公共行政與管理碩士學位課程（Master in Public A</w:t>
            </w:r>
          </w:p>
          <w:p w:rsidR="002F2095" w:rsidRPr="006D3878" w:rsidRDefault="002F2095" w:rsidP="002A0BCE">
            <w:pPr>
              <w:spacing w:line="320" w:lineRule="exact"/>
              <w:rPr>
                <w:rFonts w:ascii="標楷體" w:eastAsia="標楷體" w:hAnsi="標楷體" w:cs="Times New Roman"/>
                <w:szCs w:val="24"/>
              </w:rPr>
            </w:pPr>
            <w:r w:rsidRPr="006D3878">
              <w:rPr>
                <w:rFonts w:ascii="標楷體" w:eastAsia="標楷體" w:hAnsi="標楷體" w:cs="Times New Roman" w:hint="eastAsia"/>
                <w:szCs w:val="24"/>
              </w:rPr>
              <w:t>dministration and Management）」</w:t>
            </w:r>
          </w:p>
        </w:tc>
        <w:tc>
          <w:tcPr>
            <w:tcW w:w="1842" w:type="dxa"/>
            <w:tcBorders>
              <w:top w:val="single" w:sz="4" w:space="0" w:color="auto"/>
            </w:tcBorders>
          </w:tcPr>
          <w:p w:rsidR="00E626A5" w:rsidRDefault="00E626A5" w:rsidP="00E626A5">
            <w:pPr>
              <w:spacing w:line="320" w:lineRule="exact"/>
              <w:ind w:rightChars="-45" w:right="-108"/>
              <w:rPr>
                <w:rFonts w:ascii="標楷體" w:eastAsia="標楷體" w:hAnsi="標楷體" w:cs="標楷體"/>
                <w:kern w:val="0"/>
                <w:szCs w:val="24"/>
                <w:lang w:val="zh-TW"/>
              </w:rPr>
            </w:pPr>
            <w:r>
              <w:rPr>
                <w:rFonts w:ascii="標楷體" w:eastAsia="標楷體" w:hAnsi="標楷體" w:cs="標楷體" w:hint="eastAsia"/>
                <w:kern w:val="0"/>
                <w:szCs w:val="24"/>
                <w:lang w:val="zh-TW"/>
              </w:rPr>
              <w:t>進修碩士學位</w:t>
            </w:r>
            <w:r w:rsidRPr="00B47869">
              <w:rPr>
                <w:rFonts w:ascii="標楷體" w:eastAsia="標楷體" w:hAnsi="標楷體" w:cs="標楷體" w:hint="eastAsia"/>
                <w:kern w:val="0"/>
                <w:szCs w:val="24"/>
                <w:lang w:val="zh-TW"/>
              </w:rPr>
              <w:t>，</w:t>
            </w:r>
          </w:p>
          <w:p w:rsidR="002F2095" w:rsidRPr="006D3878" w:rsidRDefault="00E626A5" w:rsidP="00E626A5">
            <w:pPr>
              <w:spacing w:line="320" w:lineRule="exact"/>
              <w:ind w:rightChars="-45" w:right="-108"/>
              <w:rPr>
                <w:rFonts w:ascii="標楷體" w:eastAsia="標楷體" w:hAnsi="標楷體" w:cs="標楷體"/>
                <w:kern w:val="0"/>
                <w:szCs w:val="24"/>
              </w:rPr>
            </w:pPr>
            <w:r>
              <w:rPr>
                <w:rFonts w:ascii="標楷體" w:eastAsia="標楷體" w:hAnsi="標楷體" w:cs="標楷體" w:hint="eastAsia"/>
                <w:kern w:val="0"/>
                <w:szCs w:val="24"/>
                <w:lang w:val="zh-TW"/>
              </w:rPr>
              <w:t>1</w:t>
            </w:r>
            <w:r w:rsidRPr="006D3878">
              <w:rPr>
                <w:rFonts w:ascii="標楷體" w:eastAsia="標楷體" w:hAnsi="標楷體" w:cs="標楷體" w:hint="eastAsia"/>
                <w:kern w:val="0"/>
                <w:szCs w:val="24"/>
                <w:lang w:val="zh-TW"/>
              </w:rPr>
              <w:t>年</w:t>
            </w:r>
            <w:r w:rsidRPr="008556DD">
              <w:rPr>
                <w:rFonts w:ascii="標楷體" w:eastAsia="標楷體" w:hAnsi="標楷體" w:hint="eastAsia"/>
                <w:szCs w:val="24"/>
              </w:rPr>
              <w:t>。</w:t>
            </w:r>
          </w:p>
        </w:tc>
        <w:tc>
          <w:tcPr>
            <w:tcW w:w="2552" w:type="dxa"/>
            <w:tcBorders>
              <w:top w:val="single" w:sz="4" w:space="0" w:color="auto"/>
            </w:tcBorders>
          </w:tcPr>
          <w:p w:rsidR="002F2095" w:rsidRPr="006D3878" w:rsidRDefault="002F2095" w:rsidP="006D3878">
            <w:pPr>
              <w:spacing w:line="320" w:lineRule="exact"/>
              <w:rPr>
                <w:rFonts w:ascii="標楷體" w:eastAsia="標楷體" w:hAnsi="標楷體" w:cs="Times New Roman"/>
                <w:szCs w:val="24"/>
              </w:rPr>
            </w:pPr>
            <w:r w:rsidRPr="006D3878">
              <w:rPr>
                <w:rFonts w:ascii="標楷體" w:eastAsia="標楷體" w:hAnsi="標楷體" w:cs="Times New Roman" w:hint="eastAsia"/>
                <w:szCs w:val="24"/>
              </w:rPr>
              <w:t>公共行政與管理</w:t>
            </w:r>
            <w:r w:rsidR="002B3959" w:rsidRPr="008556DD">
              <w:rPr>
                <w:rFonts w:ascii="標楷體" w:eastAsia="標楷體" w:hAnsi="標楷體" w:hint="eastAsia"/>
                <w:szCs w:val="24"/>
              </w:rPr>
              <w:t>。</w:t>
            </w:r>
          </w:p>
        </w:tc>
        <w:tc>
          <w:tcPr>
            <w:tcW w:w="2693" w:type="dxa"/>
            <w:tcBorders>
              <w:top w:val="single" w:sz="4" w:space="0" w:color="auto"/>
            </w:tcBorders>
          </w:tcPr>
          <w:p w:rsidR="000A21F4" w:rsidRPr="00D54B22" w:rsidRDefault="000A21F4" w:rsidP="00D557DD">
            <w:pPr>
              <w:pStyle w:val="a6"/>
              <w:numPr>
                <w:ilvl w:val="0"/>
                <w:numId w:val="5"/>
              </w:numPr>
              <w:spacing w:line="320" w:lineRule="exact"/>
              <w:ind w:leftChars="0"/>
              <w:rPr>
                <w:rFonts w:ascii="標楷體" w:eastAsia="標楷體" w:hAnsi="標楷體" w:cs="標楷體"/>
                <w:kern w:val="0"/>
                <w:szCs w:val="24"/>
                <w:lang w:val="zh-TW"/>
              </w:rPr>
            </w:pPr>
            <w:r w:rsidRPr="004E74EC">
              <w:rPr>
                <w:rFonts w:ascii="標楷體" w:eastAsia="標楷體" w:hAnsi="標楷體" w:hint="eastAsia"/>
                <w:szCs w:val="24"/>
              </w:rPr>
              <w:t>符合</w:t>
            </w:r>
            <w:r w:rsidRPr="004E74EC">
              <w:rPr>
                <w:rFonts w:ascii="標楷體" w:eastAsia="標楷體" w:hAnsi="標楷體" w:cs="標楷體" w:hint="eastAsia"/>
                <w:kern w:val="0"/>
                <w:szCs w:val="24"/>
                <w:lang w:val="zh-TW"/>
              </w:rPr>
              <w:t>出國進修要點第4點規定。</w:t>
            </w:r>
          </w:p>
          <w:p w:rsidR="002F2095" w:rsidRPr="000A21F4" w:rsidRDefault="000A21F4" w:rsidP="00D557DD">
            <w:pPr>
              <w:pStyle w:val="a6"/>
              <w:numPr>
                <w:ilvl w:val="0"/>
                <w:numId w:val="5"/>
              </w:numPr>
              <w:spacing w:line="320" w:lineRule="exact"/>
              <w:ind w:leftChars="0"/>
              <w:rPr>
                <w:rFonts w:ascii="標楷體" w:eastAsia="標楷體" w:hAnsi="標楷體" w:cs="標楷體"/>
                <w:kern w:val="0"/>
                <w:szCs w:val="24"/>
                <w:lang w:val="zh-TW"/>
              </w:rPr>
            </w:pPr>
            <w:r w:rsidRPr="004E74EC">
              <w:rPr>
                <w:rFonts w:ascii="標楷體" w:eastAsia="標楷體" w:hAnsi="標楷體" w:cs="Times New Roman" w:hint="eastAsia"/>
                <w:szCs w:val="24"/>
              </w:rPr>
              <w:t>須具本府</w:t>
            </w:r>
            <w:r w:rsidR="00A02639">
              <w:rPr>
                <w:rFonts w:ascii="標楷體" w:eastAsia="標楷體" w:hAnsi="標楷體" w:cs="Times New Roman" w:hint="eastAsia"/>
                <w:szCs w:val="24"/>
              </w:rPr>
              <w:t>（或臺北市議會）5</w:t>
            </w:r>
            <w:r w:rsidRPr="004E74EC">
              <w:rPr>
                <w:rFonts w:ascii="標楷體" w:eastAsia="標楷體" w:hAnsi="標楷體" w:cs="Times New Roman" w:hint="eastAsia"/>
                <w:szCs w:val="24"/>
              </w:rPr>
              <w:t>年以上相關工作經驗，並以現職擔任薦任第7職等相當股長層級以上職務者為優先考量。</w:t>
            </w:r>
          </w:p>
        </w:tc>
        <w:tc>
          <w:tcPr>
            <w:tcW w:w="2693" w:type="dxa"/>
            <w:tcBorders>
              <w:top w:val="single" w:sz="4" w:space="0" w:color="auto"/>
            </w:tcBorders>
          </w:tcPr>
          <w:p w:rsidR="002F2095" w:rsidRPr="006D3878" w:rsidRDefault="002F2095" w:rsidP="006D3878">
            <w:pPr>
              <w:spacing w:line="320" w:lineRule="exact"/>
              <w:rPr>
                <w:rFonts w:ascii="Times New Roman" w:eastAsia="標楷體" w:hAnsi="Times New Roman" w:cs="Times New Roman"/>
                <w:szCs w:val="24"/>
              </w:rPr>
            </w:pPr>
            <w:r w:rsidRPr="006D3878">
              <w:rPr>
                <w:rFonts w:ascii="標楷體" w:eastAsia="標楷體" w:hAnsi="標楷體" w:hint="eastAsia"/>
                <w:szCs w:val="24"/>
              </w:rPr>
              <w:t>最高補助新臺幣100萬元。</w:t>
            </w:r>
          </w:p>
        </w:tc>
        <w:tc>
          <w:tcPr>
            <w:tcW w:w="1843" w:type="dxa"/>
            <w:tcBorders>
              <w:top w:val="single" w:sz="4" w:space="0" w:color="auto"/>
            </w:tcBorders>
          </w:tcPr>
          <w:p w:rsidR="00A50C4B" w:rsidRPr="00D54B22" w:rsidRDefault="00A50C4B" w:rsidP="00D557DD">
            <w:pPr>
              <w:pStyle w:val="a6"/>
              <w:numPr>
                <w:ilvl w:val="0"/>
                <w:numId w:val="6"/>
              </w:numPr>
              <w:spacing w:line="320" w:lineRule="exact"/>
              <w:ind w:leftChars="0"/>
              <w:rPr>
                <w:rFonts w:ascii="標楷體" w:eastAsia="標楷體" w:hAnsi="標楷體" w:cs="標楷體"/>
                <w:kern w:val="0"/>
                <w:szCs w:val="24"/>
                <w:lang w:val="zh-TW"/>
              </w:rPr>
            </w:pPr>
            <w:r w:rsidRPr="004E74EC">
              <w:rPr>
                <w:rFonts w:ascii="Times New Roman" w:eastAsia="標楷體" w:hAnsi="Times New Roman" w:cs="Times New Roman" w:hint="eastAsia"/>
                <w:szCs w:val="24"/>
              </w:rPr>
              <w:t>相關課程資訊，請逕至新加坡國立大學網站（網址：</w:t>
            </w:r>
            <w:r w:rsidRPr="004E74EC">
              <w:rPr>
                <w:rFonts w:ascii="Times New Roman" w:eastAsia="標楷體" w:hAnsi="Times New Roman" w:cs="Times New Roman" w:hint="eastAsia"/>
                <w:szCs w:val="24"/>
              </w:rPr>
              <w:t xml:space="preserve"> http://mpam.nus.edu/</w:t>
            </w:r>
            <w:r w:rsidRPr="004E74EC">
              <w:rPr>
                <w:rFonts w:ascii="Times New Roman" w:eastAsia="標楷體" w:hAnsi="Times New Roman" w:cs="Times New Roman" w:hint="eastAsia"/>
                <w:szCs w:val="24"/>
              </w:rPr>
              <w:t>）查詢</w:t>
            </w:r>
            <w:r w:rsidRPr="004E74EC">
              <w:rPr>
                <w:rFonts w:ascii="標楷體" w:eastAsia="標楷體" w:hAnsi="標楷體" w:cs="Times New Roman" w:hint="eastAsia"/>
                <w:szCs w:val="24"/>
              </w:rPr>
              <w:t>。</w:t>
            </w:r>
          </w:p>
          <w:p w:rsidR="00A50C4B" w:rsidRPr="00A50C4B" w:rsidRDefault="00A50C4B" w:rsidP="00D557DD">
            <w:pPr>
              <w:pStyle w:val="a6"/>
              <w:numPr>
                <w:ilvl w:val="0"/>
                <w:numId w:val="6"/>
              </w:numPr>
              <w:spacing w:line="320" w:lineRule="exact"/>
              <w:ind w:leftChars="0"/>
              <w:rPr>
                <w:rFonts w:ascii="標楷體" w:eastAsia="標楷體" w:hAnsi="標楷體" w:cs="標楷體"/>
                <w:kern w:val="0"/>
                <w:szCs w:val="24"/>
                <w:lang w:val="zh-TW"/>
              </w:rPr>
            </w:pPr>
            <w:r w:rsidRPr="004E74EC">
              <w:rPr>
                <w:rFonts w:ascii="標楷體" w:eastAsia="標楷體" w:hAnsi="標楷體" w:cs="標楷體" w:hint="eastAsia"/>
                <w:kern w:val="0"/>
                <w:szCs w:val="24"/>
              </w:rPr>
              <w:t>報名截止日:每年1月15日。</w:t>
            </w:r>
          </w:p>
          <w:p w:rsidR="002F2095" w:rsidRPr="00A50C4B" w:rsidRDefault="00A50C4B" w:rsidP="00D557DD">
            <w:pPr>
              <w:pStyle w:val="a6"/>
              <w:numPr>
                <w:ilvl w:val="0"/>
                <w:numId w:val="6"/>
              </w:numPr>
              <w:spacing w:line="320" w:lineRule="exact"/>
              <w:ind w:leftChars="0"/>
              <w:rPr>
                <w:rFonts w:ascii="標楷體" w:eastAsia="標楷體" w:hAnsi="標楷體" w:cs="標楷體"/>
                <w:kern w:val="0"/>
                <w:szCs w:val="24"/>
                <w:lang w:val="zh-TW"/>
              </w:rPr>
            </w:pPr>
            <w:r w:rsidRPr="004E74EC">
              <w:rPr>
                <w:rFonts w:ascii="標楷體" w:eastAsia="標楷體" w:hAnsi="標楷體" w:cs="標楷體" w:hint="eastAsia"/>
                <w:kern w:val="0"/>
                <w:szCs w:val="24"/>
              </w:rPr>
              <w:t>約每年3月中旬入學。</w:t>
            </w:r>
          </w:p>
        </w:tc>
      </w:tr>
      <w:tr w:rsidR="008E5B5D" w:rsidRPr="008E5B5D" w:rsidTr="007651B9">
        <w:tblPrEx>
          <w:tblBorders>
            <w:insideH w:val="single" w:sz="4" w:space="0" w:color="auto"/>
            <w:insideV w:val="single" w:sz="4" w:space="0" w:color="auto"/>
          </w:tblBorders>
        </w:tblPrEx>
        <w:tc>
          <w:tcPr>
            <w:tcW w:w="817" w:type="dxa"/>
          </w:tcPr>
          <w:p w:rsidR="002F2095" w:rsidRPr="008F5A8F" w:rsidRDefault="00845C9A" w:rsidP="00195763">
            <w:pPr>
              <w:spacing w:line="320" w:lineRule="exact"/>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lang w:val="zh-TW"/>
              </w:rPr>
              <w:t>3.</w:t>
            </w:r>
          </w:p>
        </w:tc>
        <w:tc>
          <w:tcPr>
            <w:tcW w:w="1985" w:type="dxa"/>
          </w:tcPr>
          <w:p w:rsidR="002F2095" w:rsidRPr="008F5A8F" w:rsidRDefault="002F2095" w:rsidP="008E5B5D">
            <w:pPr>
              <w:spacing w:line="320" w:lineRule="exact"/>
              <w:rPr>
                <w:rFonts w:ascii="Times New Roman" w:eastAsia="標楷體" w:hAnsi="Times New Roman" w:cs="Times New Roman"/>
                <w:kern w:val="0"/>
                <w:szCs w:val="24"/>
              </w:rPr>
            </w:pPr>
            <w:r w:rsidRPr="008F5A8F">
              <w:rPr>
                <w:rFonts w:ascii="Times New Roman" w:eastAsia="標楷體" w:hAnsi="Times New Roman" w:cs="Times New Roman"/>
                <w:kern w:val="0"/>
                <w:szCs w:val="24"/>
                <w:lang w:val="zh-TW"/>
              </w:rPr>
              <w:t>國際組織「城市網（</w:t>
            </w:r>
            <w:r w:rsidR="0066419A" w:rsidRPr="008F5A8F">
              <w:rPr>
                <w:rFonts w:ascii="Times New Roman" w:eastAsia="標楷體" w:hAnsi="Times New Roman" w:cs="Times New Roman"/>
                <w:kern w:val="0"/>
                <w:szCs w:val="24"/>
                <w:lang w:val="zh-TW"/>
              </w:rPr>
              <w:t>CityNet</w:t>
            </w:r>
            <w:r w:rsidRPr="008F5A8F">
              <w:rPr>
                <w:rFonts w:ascii="Times New Roman" w:eastAsia="標楷體" w:hAnsi="Times New Roman" w:cs="Times New Roman"/>
                <w:kern w:val="0"/>
                <w:szCs w:val="24"/>
                <w:lang w:val="zh-TW"/>
              </w:rPr>
              <w:t>）」</w:t>
            </w:r>
            <w:r w:rsidRPr="008F5A8F">
              <w:rPr>
                <w:rFonts w:ascii="Times New Roman" w:eastAsia="標楷體" w:hAnsi="Times New Roman" w:cs="Times New Roman"/>
                <w:kern w:val="0"/>
                <w:szCs w:val="24"/>
                <w:lang w:val="zh-TW"/>
              </w:rPr>
              <w:t>201</w:t>
            </w:r>
            <w:r w:rsidR="00C30F45" w:rsidRPr="008F5A8F">
              <w:rPr>
                <w:rFonts w:ascii="Times New Roman" w:eastAsia="標楷體" w:hAnsi="Times New Roman" w:cs="Times New Roman"/>
                <w:kern w:val="0"/>
                <w:szCs w:val="24"/>
                <w:lang w:val="zh-TW"/>
              </w:rPr>
              <w:t>9</w:t>
            </w:r>
            <w:r w:rsidRPr="008F5A8F">
              <w:rPr>
                <w:rFonts w:ascii="Times New Roman" w:eastAsia="標楷體" w:hAnsi="Times New Roman" w:cs="Times New Roman"/>
                <w:kern w:val="0"/>
                <w:szCs w:val="24"/>
                <w:lang w:val="zh-TW"/>
              </w:rPr>
              <w:t>年移訓計畫</w:t>
            </w:r>
            <w:r w:rsidR="00F3457D" w:rsidRPr="008F5A8F">
              <w:rPr>
                <w:rFonts w:ascii="Times New Roman" w:eastAsia="標楷體" w:hAnsi="Times New Roman" w:cs="Times New Roman"/>
                <w:kern w:val="0"/>
                <w:szCs w:val="24"/>
              </w:rPr>
              <w:t>(</w:t>
            </w:r>
            <w:r w:rsidR="00F3457D" w:rsidRPr="008F5A8F">
              <w:rPr>
                <w:rFonts w:ascii="Times New Roman" w:eastAsia="標楷體" w:hAnsi="Times New Roman" w:cs="Times New Roman"/>
                <w:kern w:val="0"/>
                <w:szCs w:val="24"/>
              </w:rPr>
              <w:t>進修</w:t>
            </w:r>
            <w:r w:rsidR="00F3457D" w:rsidRPr="008F5A8F">
              <w:rPr>
                <w:rFonts w:ascii="Times New Roman" w:eastAsia="標楷體" w:hAnsi="Times New Roman" w:cs="Times New Roman"/>
                <w:kern w:val="0"/>
                <w:szCs w:val="24"/>
                <w:lang w:val="zh-TW"/>
              </w:rPr>
              <w:t>類別</w:t>
            </w:r>
            <w:r w:rsidR="00F3457D" w:rsidRPr="008F5A8F">
              <w:rPr>
                <w:rFonts w:ascii="Times New Roman" w:eastAsia="標楷體" w:hAnsi="Times New Roman" w:cs="Times New Roman"/>
                <w:kern w:val="0"/>
                <w:szCs w:val="24"/>
              </w:rPr>
              <w:t>:</w:t>
            </w:r>
            <w:r w:rsidR="00F3457D" w:rsidRPr="008F5A8F">
              <w:rPr>
                <w:rFonts w:ascii="Times New Roman" w:eastAsia="標楷體" w:hAnsi="Times New Roman" w:cs="Times New Roman"/>
                <w:kern w:val="0"/>
                <w:szCs w:val="24"/>
                <w:lang w:val="zh-TW"/>
              </w:rPr>
              <w:t>市政專題研究</w:t>
            </w:r>
            <w:r w:rsidR="00F3457D" w:rsidRPr="008F5A8F">
              <w:rPr>
                <w:rFonts w:ascii="Times New Roman" w:eastAsia="標楷體" w:hAnsi="Times New Roman" w:cs="Times New Roman"/>
                <w:kern w:val="0"/>
                <w:szCs w:val="24"/>
              </w:rPr>
              <w:t>)</w:t>
            </w:r>
            <w:r w:rsidR="008E5B5D" w:rsidRPr="008F5A8F">
              <w:rPr>
                <w:rFonts w:ascii="Times New Roman" w:eastAsia="標楷體" w:hAnsi="Times New Roman" w:cs="Times New Roman"/>
                <w:kern w:val="0"/>
                <w:szCs w:val="24"/>
              </w:rPr>
              <w:t xml:space="preserve"> </w:t>
            </w:r>
          </w:p>
        </w:tc>
        <w:tc>
          <w:tcPr>
            <w:tcW w:w="1842" w:type="dxa"/>
          </w:tcPr>
          <w:p w:rsidR="00FF6E28" w:rsidRPr="008F5A8F" w:rsidRDefault="00FF6E28" w:rsidP="00FF6E28">
            <w:pPr>
              <w:spacing w:line="320" w:lineRule="exact"/>
              <w:ind w:rightChars="-45" w:right="-108"/>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lang w:val="zh-TW"/>
              </w:rPr>
              <w:t>市政專題研究，</w:t>
            </w:r>
          </w:p>
          <w:p w:rsidR="002F2095" w:rsidRPr="008F5A8F" w:rsidRDefault="00FF6E28" w:rsidP="00FF6E28">
            <w:pPr>
              <w:spacing w:line="320" w:lineRule="exact"/>
              <w:ind w:rightChars="-45" w:right="-108"/>
              <w:rPr>
                <w:rFonts w:ascii="Times New Roman" w:eastAsia="標楷體" w:hAnsi="Times New Roman" w:cs="Times New Roman"/>
                <w:kern w:val="0"/>
                <w:szCs w:val="24"/>
              </w:rPr>
            </w:pPr>
            <w:r w:rsidRPr="008F5A8F">
              <w:rPr>
                <w:rFonts w:ascii="Times New Roman" w:eastAsia="標楷體" w:hAnsi="Times New Roman" w:cs="Times New Roman"/>
                <w:kern w:val="0"/>
                <w:szCs w:val="24"/>
                <w:lang w:val="zh-TW"/>
              </w:rPr>
              <w:t>6</w:t>
            </w:r>
            <w:r w:rsidRPr="008F5A8F">
              <w:rPr>
                <w:rFonts w:ascii="Times New Roman" w:eastAsia="標楷體" w:hAnsi="Times New Roman" w:cs="Times New Roman"/>
                <w:kern w:val="0"/>
                <w:szCs w:val="24"/>
                <w:lang w:val="zh-TW"/>
              </w:rPr>
              <w:t>個月</w:t>
            </w:r>
            <w:r w:rsidR="002B3959" w:rsidRPr="008F5A8F">
              <w:rPr>
                <w:rFonts w:ascii="Times New Roman" w:eastAsia="標楷體" w:hAnsi="Times New Roman" w:cs="Times New Roman"/>
                <w:szCs w:val="24"/>
              </w:rPr>
              <w:t>。</w:t>
            </w:r>
          </w:p>
        </w:tc>
        <w:tc>
          <w:tcPr>
            <w:tcW w:w="2552" w:type="dxa"/>
          </w:tcPr>
          <w:p w:rsidR="002F2095" w:rsidRPr="008F5A8F" w:rsidRDefault="002F2095" w:rsidP="006D3878">
            <w:pPr>
              <w:spacing w:line="320" w:lineRule="exact"/>
              <w:rPr>
                <w:rFonts w:ascii="Times New Roman" w:eastAsia="標楷體" w:hAnsi="Times New Roman" w:cs="Times New Roman"/>
                <w:szCs w:val="24"/>
              </w:rPr>
            </w:pPr>
            <w:r w:rsidRPr="008F5A8F">
              <w:rPr>
                <w:rFonts w:ascii="Times New Roman" w:eastAsia="標楷體" w:hAnsi="Times New Roman" w:cs="Times New Roman"/>
                <w:szCs w:val="24"/>
              </w:rPr>
              <w:t>職務工作內容將由</w:t>
            </w:r>
            <w:r w:rsidR="00CE0FF9" w:rsidRPr="008F5A8F">
              <w:rPr>
                <w:rFonts w:ascii="Times New Roman" w:eastAsia="標楷體" w:hAnsi="Times New Roman" w:cs="Times New Roman"/>
                <w:kern w:val="0"/>
                <w:szCs w:val="24"/>
                <w:lang w:val="zh-TW"/>
              </w:rPr>
              <w:t>CityNet</w:t>
            </w:r>
            <w:r w:rsidR="00CF79FB" w:rsidRPr="008F5A8F">
              <w:rPr>
                <w:rFonts w:ascii="Times New Roman" w:eastAsia="標楷體" w:hAnsi="Times New Roman" w:cs="Times New Roman"/>
                <w:kern w:val="0"/>
                <w:szCs w:val="24"/>
                <w:lang w:val="zh-TW"/>
              </w:rPr>
              <w:t>首爾</w:t>
            </w:r>
            <w:r w:rsidRPr="008F5A8F">
              <w:rPr>
                <w:rFonts w:ascii="Times New Roman" w:eastAsia="標楷體" w:hAnsi="Times New Roman" w:cs="Times New Roman"/>
                <w:szCs w:val="24"/>
              </w:rPr>
              <w:t>秘書處之秘書長、副秘書長及計畫處長指派，主要協助：</w:t>
            </w:r>
          </w:p>
          <w:p w:rsidR="00CE0FF9" w:rsidRPr="008F5A8F" w:rsidRDefault="00CE0FF9" w:rsidP="00D557DD">
            <w:pPr>
              <w:pStyle w:val="a6"/>
              <w:numPr>
                <w:ilvl w:val="0"/>
                <w:numId w:val="7"/>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szCs w:val="24"/>
              </w:rPr>
              <w:t>協助計畫處長準備及執行計畫與會議。</w:t>
            </w:r>
          </w:p>
          <w:p w:rsidR="00CE0FF9" w:rsidRPr="008F5A8F" w:rsidRDefault="00CE0FF9" w:rsidP="00D557DD">
            <w:pPr>
              <w:pStyle w:val="a6"/>
              <w:numPr>
                <w:ilvl w:val="0"/>
                <w:numId w:val="7"/>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szCs w:val="24"/>
              </w:rPr>
              <w:t>更新及發</w:t>
            </w:r>
            <w:r w:rsidR="0024780E" w:rsidRPr="008F5A8F">
              <w:rPr>
                <w:rFonts w:ascii="Times New Roman" w:eastAsia="標楷體" w:hAnsi="Times New Roman" w:cs="Times New Roman"/>
                <w:szCs w:val="24"/>
              </w:rPr>
              <w:t>布</w:t>
            </w:r>
            <w:r w:rsidRPr="008F5A8F">
              <w:rPr>
                <w:rFonts w:ascii="Times New Roman" w:eastAsia="標楷體" w:hAnsi="Times New Roman" w:cs="Times New Roman"/>
                <w:szCs w:val="24"/>
              </w:rPr>
              <w:t>城市網之會員資料及動態予會員城市。</w:t>
            </w:r>
          </w:p>
          <w:p w:rsidR="00CE0FF9" w:rsidRPr="008F5A8F" w:rsidRDefault="00CE0FF9" w:rsidP="00D557DD">
            <w:pPr>
              <w:pStyle w:val="a6"/>
              <w:numPr>
                <w:ilvl w:val="0"/>
                <w:numId w:val="7"/>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szCs w:val="24"/>
              </w:rPr>
              <w:t>參與城市網各項活</w:t>
            </w:r>
            <w:r w:rsidRPr="008F5A8F">
              <w:rPr>
                <w:rFonts w:ascii="Times New Roman" w:eastAsia="標楷體" w:hAnsi="Times New Roman" w:cs="Times New Roman"/>
                <w:szCs w:val="24"/>
              </w:rPr>
              <w:lastRenderedPageBreak/>
              <w:t>動之推動。</w:t>
            </w:r>
          </w:p>
          <w:p w:rsidR="00CE0FF9" w:rsidRPr="008F5A8F" w:rsidRDefault="00CE0FF9" w:rsidP="00D557DD">
            <w:pPr>
              <w:pStyle w:val="a6"/>
              <w:numPr>
                <w:ilvl w:val="0"/>
                <w:numId w:val="7"/>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szCs w:val="24"/>
              </w:rPr>
              <w:t>協助計畫處長需後續追蹤的活動。</w:t>
            </w:r>
          </w:p>
          <w:p w:rsidR="002F2095" w:rsidRPr="008F5A8F" w:rsidRDefault="00CE0FF9" w:rsidP="00D557DD">
            <w:pPr>
              <w:pStyle w:val="a6"/>
              <w:numPr>
                <w:ilvl w:val="0"/>
                <w:numId w:val="7"/>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szCs w:val="24"/>
              </w:rPr>
              <w:t>支援會員城市各項活動之參與。</w:t>
            </w:r>
          </w:p>
        </w:tc>
        <w:tc>
          <w:tcPr>
            <w:tcW w:w="2693" w:type="dxa"/>
          </w:tcPr>
          <w:p w:rsidR="00CD18AF" w:rsidRPr="008F5A8F" w:rsidRDefault="00CD18AF" w:rsidP="00D557DD">
            <w:pPr>
              <w:pStyle w:val="a6"/>
              <w:numPr>
                <w:ilvl w:val="0"/>
                <w:numId w:val="8"/>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szCs w:val="24"/>
              </w:rPr>
              <w:lastRenderedPageBreak/>
              <w:t>符合</w:t>
            </w:r>
            <w:r w:rsidRPr="008F5A8F">
              <w:rPr>
                <w:rFonts w:ascii="Times New Roman" w:eastAsia="標楷體" w:hAnsi="Times New Roman" w:cs="Times New Roman"/>
                <w:kern w:val="0"/>
                <w:szCs w:val="24"/>
                <w:lang w:val="zh-TW"/>
              </w:rPr>
              <w:t>出國進修要點第</w:t>
            </w:r>
            <w:r w:rsidRPr="008F5A8F">
              <w:rPr>
                <w:rFonts w:ascii="Times New Roman" w:eastAsia="標楷體" w:hAnsi="Times New Roman" w:cs="Times New Roman"/>
                <w:kern w:val="0"/>
                <w:szCs w:val="24"/>
                <w:lang w:val="zh-TW"/>
              </w:rPr>
              <w:t>4</w:t>
            </w:r>
            <w:r w:rsidRPr="008F5A8F">
              <w:rPr>
                <w:rFonts w:ascii="Times New Roman" w:eastAsia="標楷體" w:hAnsi="Times New Roman" w:cs="Times New Roman"/>
                <w:kern w:val="0"/>
                <w:szCs w:val="24"/>
                <w:lang w:val="zh-TW"/>
              </w:rPr>
              <w:t>點規定</w:t>
            </w:r>
            <w:r w:rsidRPr="008F5A8F">
              <w:rPr>
                <w:rFonts w:ascii="Times New Roman" w:hAnsi="Times New Roman" w:cs="Times New Roman"/>
                <w:kern w:val="0"/>
                <w:szCs w:val="24"/>
                <w:lang w:val="zh-TW"/>
              </w:rPr>
              <w:t>。</w:t>
            </w:r>
          </w:p>
          <w:p w:rsidR="002F2095" w:rsidRPr="008F5A8F" w:rsidRDefault="00CD18AF" w:rsidP="008E5B5D">
            <w:pPr>
              <w:pStyle w:val="a6"/>
              <w:numPr>
                <w:ilvl w:val="0"/>
                <w:numId w:val="8"/>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szCs w:val="24"/>
              </w:rPr>
              <w:t>年齡以</w:t>
            </w:r>
            <w:r w:rsidRPr="008F5A8F">
              <w:rPr>
                <w:rFonts w:ascii="Times New Roman" w:eastAsia="標楷體" w:hAnsi="Times New Roman" w:cs="Times New Roman"/>
                <w:szCs w:val="24"/>
              </w:rPr>
              <w:t>25</w:t>
            </w:r>
            <w:r w:rsidRPr="008F5A8F">
              <w:rPr>
                <w:rFonts w:ascii="Times New Roman" w:eastAsia="標楷體" w:hAnsi="Times New Roman" w:cs="Times New Roman"/>
                <w:szCs w:val="24"/>
              </w:rPr>
              <w:t>至</w:t>
            </w:r>
            <w:r w:rsidRPr="008F5A8F">
              <w:rPr>
                <w:rFonts w:ascii="Times New Roman" w:eastAsia="標楷體" w:hAnsi="Times New Roman" w:cs="Times New Roman"/>
                <w:szCs w:val="24"/>
              </w:rPr>
              <w:t>35</w:t>
            </w:r>
            <w:r w:rsidRPr="008F5A8F">
              <w:rPr>
                <w:rFonts w:ascii="Times New Roman" w:eastAsia="標楷體" w:hAnsi="Times New Roman" w:cs="Times New Roman"/>
                <w:szCs w:val="24"/>
              </w:rPr>
              <w:t>歲尤佳、英語說寫流暢、至少具服務本府</w:t>
            </w:r>
            <w:r w:rsidRPr="008F5A8F">
              <w:rPr>
                <w:rFonts w:ascii="Times New Roman" w:eastAsia="標楷體" w:hAnsi="Times New Roman" w:cs="Times New Roman"/>
                <w:szCs w:val="24"/>
              </w:rPr>
              <w:t>3</w:t>
            </w:r>
            <w:r w:rsidRPr="008F5A8F">
              <w:rPr>
                <w:rFonts w:ascii="Times New Roman" w:eastAsia="標楷體" w:hAnsi="Times New Roman" w:cs="Times New Roman"/>
                <w:szCs w:val="24"/>
              </w:rPr>
              <w:t>年以上工作經驗、需身心健康、具</w:t>
            </w:r>
            <w:r w:rsidR="008E5B5D" w:rsidRPr="008F5A8F">
              <w:rPr>
                <w:rFonts w:ascii="Times New Roman" w:eastAsia="標楷體" w:hAnsi="Times New Roman" w:cs="Times New Roman"/>
                <w:szCs w:val="24"/>
              </w:rPr>
              <w:t>備</w:t>
            </w:r>
            <w:r w:rsidRPr="008F5A8F">
              <w:rPr>
                <w:rFonts w:ascii="Times New Roman" w:eastAsia="標楷體" w:hAnsi="Times New Roman" w:cs="Times New Roman"/>
                <w:szCs w:val="24"/>
              </w:rPr>
              <w:t>都市計畫、人居環境、或國際發展相關之學士學歷，碩士尤佳、具備微軟文書處理能力</w:t>
            </w:r>
            <w:r w:rsidRPr="008F5A8F">
              <w:rPr>
                <w:rFonts w:ascii="Times New Roman" w:eastAsia="標楷體" w:hAnsi="Times New Roman" w:cs="Times New Roman"/>
                <w:szCs w:val="24"/>
              </w:rPr>
              <w:lastRenderedPageBreak/>
              <w:t>(</w:t>
            </w:r>
            <w:r w:rsidR="008E17BC" w:rsidRPr="008F5A8F">
              <w:rPr>
                <w:rFonts w:ascii="Times New Roman" w:eastAsia="標楷體" w:hAnsi="Times New Roman" w:cs="Times New Roman"/>
                <w:kern w:val="0"/>
                <w:szCs w:val="24"/>
                <w:lang w:val="zh-TW"/>
              </w:rPr>
              <w:t>包含</w:t>
            </w:r>
            <w:r w:rsidR="008E17BC" w:rsidRPr="008F5A8F">
              <w:rPr>
                <w:rFonts w:ascii="Times New Roman" w:eastAsia="標楷體" w:hAnsi="Times New Roman" w:cs="Times New Roman"/>
                <w:kern w:val="0"/>
                <w:szCs w:val="24"/>
                <w:lang w:val="zh-TW"/>
              </w:rPr>
              <w:t>Word</w:t>
            </w:r>
            <w:r w:rsidR="008E17BC" w:rsidRPr="008F5A8F">
              <w:rPr>
                <w:rFonts w:ascii="Times New Roman" w:eastAsia="標楷體" w:hAnsi="Times New Roman" w:cs="Times New Roman"/>
                <w:kern w:val="0"/>
                <w:szCs w:val="24"/>
                <w:lang w:val="zh-TW"/>
              </w:rPr>
              <w:t>、</w:t>
            </w:r>
            <w:r w:rsidR="008E17BC" w:rsidRPr="008F5A8F">
              <w:rPr>
                <w:rFonts w:ascii="Times New Roman" w:eastAsia="標楷體" w:hAnsi="Times New Roman" w:cs="Times New Roman"/>
                <w:kern w:val="0"/>
                <w:szCs w:val="24"/>
                <w:lang w:val="zh-TW"/>
              </w:rPr>
              <w:t>Excel</w:t>
            </w:r>
            <w:r w:rsidR="008E17BC" w:rsidRPr="008F5A8F">
              <w:rPr>
                <w:rFonts w:ascii="Times New Roman" w:eastAsia="標楷體" w:hAnsi="Times New Roman" w:cs="Times New Roman"/>
                <w:kern w:val="0"/>
                <w:szCs w:val="24"/>
                <w:lang w:val="zh-TW"/>
              </w:rPr>
              <w:t>、</w:t>
            </w:r>
            <w:r w:rsidR="008E17BC" w:rsidRPr="008F5A8F">
              <w:rPr>
                <w:rFonts w:ascii="Times New Roman" w:eastAsia="標楷體" w:hAnsi="Times New Roman" w:cs="Times New Roman"/>
                <w:kern w:val="0"/>
                <w:szCs w:val="24"/>
                <w:lang w:val="zh-TW"/>
              </w:rPr>
              <w:t>PowerPoint</w:t>
            </w:r>
            <w:r w:rsidRPr="008F5A8F">
              <w:rPr>
                <w:rFonts w:ascii="Times New Roman" w:eastAsia="標楷體" w:hAnsi="Times New Roman" w:cs="Times New Roman"/>
                <w:szCs w:val="24"/>
              </w:rPr>
              <w:t>；會</w:t>
            </w:r>
            <w:r w:rsidRPr="008F5A8F">
              <w:rPr>
                <w:rFonts w:ascii="Times New Roman" w:eastAsia="標楷體" w:hAnsi="Times New Roman" w:cs="Times New Roman"/>
                <w:szCs w:val="24"/>
              </w:rPr>
              <w:t>Access</w:t>
            </w:r>
            <w:r w:rsidRPr="008F5A8F">
              <w:rPr>
                <w:rFonts w:ascii="Times New Roman" w:eastAsia="標楷體" w:hAnsi="Times New Roman" w:cs="Times New Roman"/>
                <w:szCs w:val="24"/>
              </w:rPr>
              <w:t>尤佳</w:t>
            </w:r>
            <w:r w:rsidRPr="008F5A8F">
              <w:rPr>
                <w:rFonts w:ascii="Times New Roman" w:eastAsia="標楷體" w:hAnsi="Times New Roman" w:cs="Times New Roman"/>
                <w:szCs w:val="24"/>
              </w:rPr>
              <w:t>)</w:t>
            </w:r>
            <w:r w:rsidRPr="008F5A8F">
              <w:rPr>
                <w:rFonts w:ascii="Times New Roman" w:eastAsia="標楷體" w:hAnsi="Times New Roman" w:cs="Times New Roman"/>
                <w:szCs w:val="24"/>
              </w:rPr>
              <w:t>、願意派駐韓國身處於一個國際性質的工作環境。</w:t>
            </w:r>
          </w:p>
        </w:tc>
        <w:tc>
          <w:tcPr>
            <w:tcW w:w="2693" w:type="dxa"/>
          </w:tcPr>
          <w:p w:rsidR="0066419A" w:rsidRPr="008F5A8F" w:rsidRDefault="0066419A" w:rsidP="00D557DD">
            <w:pPr>
              <w:pStyle w:val="a6"/>
              <w:numPr>
                <w:ilvl w:val="0"/>
                <w:numId w:val="9"/>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szCs w:val="24"/>
              </w:rPr>
              <w:lastRenderedPageBreak/>
              <w:t>由</w:t>
            </w:r>
            <w:r w:rsidRPr="008F5A8F">
              <w:rPr>
                <w:rFonts w:ascii="Times New Roman" w:eastAsia="標楷體" w:hAnsi="Times New Roman" w:cs="Times New Roman"/>
                <w:kern w:val="0"/>
                <w:szCs w:val="24"/>
                <w:lang w:val="zh-TW"/>
              </w:rPr>
              <w:t>CityNet</w:t>
            </w:r>
            <w:r w:rsidRPr="008F5A8F">
              <w:rPr>
                <w:rFonts w:ascii="Times New Roman" w:eastAsia="標楷體" w:hAnsi="Times New Roman" w:cs="Times New Roman"/>
                <w:szCs w:val="24"/>
              </w:rPr>
              <w:t>負擔韓國入境簽證申請費及部分生活津貼（含膳宿、當地交通及保險費用等）。</w:t>
            </w:r>
          </w:p>
          <w:p w:rsidR="002F2095" w:rsidRPr="008F5A8F" w:rsidRDefault="0066419A" w:rsidP="00D557DD">
            <w:pPr>
              <w:pStyle w:val="a6"/>
              <w:numPr>
                <w:ilvl w:val="0"/>
                <w:numId w:val="9"/>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szCs w:val="24"/>
              </w:rPr>
              <w:t>往返機票費用及不足生活津貼部分則比照「中央各機關（含事業機構）派赴國外進修、研究、實習人員補助項目及數額表」</w:t>
            </w:r>
            <w:r w:rsidRPr="008F5A8F">
              <w:rPr>
                <w:rFonts w:ascii="Times New Roman" w:eastAsia="標楷體" w:hAnsi="Times New Roman" w:cs="Times New Roman"/>
                <w:szCs w:val="24"/>
              </w:rPr>
              <w:lastRenderedPageBreak/>
              <w:t>核給公費補助</w:t>
            </w:r>
            <w:r w:rsidRPr="008F5A8F">
              <w:rPr>
                <w:rFonts w:ascii="Times New Roman" w:eastAsia="新細明體" w:hAnsi="Times New Roman" w:cs="Times New Roman"/>
                <w:szCs w:val="24"/>
              </w:rPr>
              <w:t>，</w:t>
            </w:r>
            <w:r w:rsidRPr="008F5A8F">
              <w:rPr>
                <w:rFonts w:ascii="Times New Roman" w:eastAsia="標楷體" w:hAnsi="Times New Roman" w:cs="Times New Roman"/>
                <w:szCs w:val="24"/>
              </w:rPr>
              <w:t>最高補助新臺幣</w:t>
            </w:r>
            <w:r w:rsidRPr="008F5A8F">
              <w:rPr>
                <w:rFonts w:ascii="Times New Roman" w:eastAsia="標楷體" w:hAnsi="Times New Roman" w:cs="Times New Roman"/>
                <w:szCs w:val="24"/>
              </w:rPr>
              <w:t>50</w:t>
            </w:r>
            <w:r w:rsidRPr="008F5A8F">
              <w:rPr>
                <w:rFonts w:ascii="Times New Roman" w:eastAsia="標楷體" w:hAnsi="Times New Roman" w:cs="Times New Roman"/>
                <w:szCs w:val="24"/>
              </w:rPr>
              <w:t>萬元。</w:t>
            </w:r>
          </w:p>
        </w:tc>
        <w:tc>
          <w:tcPr>
            <w:tcW w:w="1843" w:type="dxa"/>
          </w:tcPr>
          <w:p w:rsidR="0066419A" w:rsidRPr="008F5A8F" w:rsidRDefault="0066419A" w:rsidP="00D557DD">
            <w:pPr>
              <w:pStyle w:val="a6"/>
              <w:numPr>
                <w:ilvl w:val="0"/>
                <w:numId w:val="10"/>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lang w:val="zh-TW"/>
              </w:rPr>
              <w:lastRenderedPageBreak/>
              <w:t>CityNet</w:t>
            </w:r>
            <w:r w:rsidRPr="008F5A8F">
              <w:rPr>
                <w:rFonts w:ascii="Times New Roman" w:eastAsia="標楷體" w:hAnsi="Times New Roman" w:cs="Times New Roman"/>
                <w:szCs w:val="24"/>
              </w:rPr>
              <w:t>國際組織相關資訊，請逕至</w:t>
            </w:r>
            <w:r w:rsidRPr="008F5A8F">
              <w:rPr>
                <w:rFonts w:ascii="Times New Roman" w:eastAsia="標楷體" w:hAnsi="Times New Roman" w:cs="Times New Roman"/>
                <w:kern w:val="0"/>
                <w:szCs w:val="24"/>
                <w:lang w:val="zh-TW"/>
              </w:rPr>
              <w:t>官方網站</w:t>
            </w:r>
            <w:r w:rsidRPr="008F5A8F">
              <w:rPr>
                <w:rFonts w:ascii="Times New Roman" w:eastAsia="標楷體" w:hAnsi="Times New Roman" w:cs="Times New Roman"/>
                <w:szCs w:val="24"/>
              </w:rPr>
              <w:t>（網址：</w:t>
            </w:r>
            <w:r w:rsidRPr="008F5A8F">
              <w:rPr>
                <w:rFonts w:ascii="Times New Roman" w:hAnsi="Times New Roman" w:cs="Times New Roman"/>
                <w:szCs w:val="24"/>
              </w:rPr>
              <w:t xml:space="preserve"> </w:t>
            </w:r>
            <w:r w:rsidRPr="008F5A8F">
              <w:rPr>
                <w:rFonts w:ascii="Times New Roman" w:eastAsia="標楷體" w:hAnsi="Times New Roman" w:cs="Times New Roman"/>
                <w:szCs w:val="24"/>
              </w:rPr>
              <w:t xml:space="preserve"> </w:t>
            </w:r>
            <w:r w:rsidRPr="008F5A8F">
              <w:rPr>
                <w:rFonts w:ascii="Times New Roman" w:hAnsi="Times New Roman" w:cs="Times New Roman"/>
                <w:szCs w:val="24"/>
              </w:rPr>
              <w:t xml:space="preserve"> </w:t>
            </w:r>
            <w:r w:rsidRPr="008F5A8F">
              <w:rPr>
                <w:rFonts w:ascii="Times New Roman" w:eastAsia="標楷體" w:hAnsi="Times New Roman" w:cs="Times New Roman"/>
                <w:szCs w:val="24"/>
              </w:rPr>
              <w:t>http://citynet-ap.org/</w:t>
            </w:r>
            <w:r w:rsidRPr="008F5A8F">
              <w:rPr>
                <w:rFonts w:ascii="Times New Roman" w:eastAsia="標楷體" w:hAnsi="Times New Roman" w:cs="Times New Roman"/>
                <w:szCs w:val="24"/>
              </w:rPr>
              <w:t>）查詢。</w:t>
            </w:r>
          </w:p>
          <w:p w:rsidR="00141EF1" w:rsidRPr="008F5A8F" w:rsidRDefault="0066419A" w:rsidP="008E17BC">
            <w:pPr>
              <w:pStyle w:val="a6"/>
              <w:numPr>
                <w:ilvl w:val="0"/>
                <w:numId w:val="10"/>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rPr>
              <w:t>進修</w:t>
            </w:r>
            <w:r w:rsidRPr="008F5A8F">
              <w:rPr>
                <w:rFonts w:ascii="Times New Roman" w:eastAsia="標楷體" w:hAnsi="Times New Roman" w:cs="Times New Roman"/>
                <w:szCs w:val="24"/>
              </w:rPr>
              <w:t>期間暫定自</w:t>
            </w:r>
            <w:r w:rsidR="0046109A" w:rsidRPr="008F5A8F">
              <w:rPr>
                <w:rFonts w:ascii="Times New Roman" w:eastAsia="標楷體" w:hAnsi="Times New Roman" w:cs="Times New Roman"/>
                <w:szCs w:val="24"/>
              </w:rPr>
              <w:t>10</w:t>
            </w:r>
            <w:r w:rsidR="008E17BC" w:rsidRPr="008F5A8F">
              <w:rPr>
                <w:rFonts w:ascii="Times New Roman" w:eastAsia="標楷體" w:hAnsi="Times New Roman" w:cs="Times New Roman"/>
                <w:szCs w:val="24"/>
              </w:rPr>
              <w:t>8</w:t>
            </w:r>
            <w:r w:rsidRPr="008F5A8F">
              <w:rPr>
                <w:rFonts w:ascii="Times New Roman" w:eastAsia="標楷體" w:hAnsi="Times New Roman" w:cs="Times New Roman"/>
                <w:szCs w:val="24"/>
              </w:rPr>
              <w:t>年</w:t>
            </w:r>
            <w:r w:rsidR="008E17BC" w:rsidRPr="008F5A8F">
              <w:rPr>
                <w:rFonts w:ascii="Times New Roman" w:eastAsia="標楷體" w:hAnsi="Times New Roman" w:cs="Times New Roman"/>
                <w:szCs w:val="24"/>
              </w:rPr>
              <w:t>5</w:t>
            </w:r>
            <w:r w:rsidRPr="008F5A8F">
              <w:rPr>
                <w:rFonts w:ascii="Times New Roman" w:eastAsia="標楷體" w:hAnsi="Times New Roman" w:cs="Times New Roman"/>
                <w:szCs w:val="24"/>
              </w:rPr>
              <w:t>月</w:t>
            </w:r>
            <w:r w:rsidRPr="008F5A8F">
              <w:rPr>
                <w:rFonts w:ascii="Times New Roman" w:eastAsia="標楷體" w:hAnsi="Times New Roman" w:cs="Times New Roman"/>
                <w:szCs w:val="24"/>
              </w:rPr>
              <w:t>1</w:t>
            </w:r>
            <w:r w:rsidRPr="008F5A8F">
              <w:rPr>
                <w:rFonts w:ascii="Times New Roman" w:eastAsia="標楷體" w:hAnsi="Times New Roman" w:cs="Times New Roman"/>
                <w:szCs w:val="24"/>
              </w:rPr>
              <w:t>日至</w:t>
            </w:r>
            <w:r w:rsidR="008E17BC" w:rsidRPr="008F5A8F">
              <w:rPr>
                <w:rFonts w:ascii="Times New Roman" w:eastAsia="標楷體" w:hAnsi="Times New Roman" w:cs="Times New Roman"/>
                <w:szCs w:val="24"/>
              </w:rPr>
              <w:t>10</w:t>
            </w:r>
            <w:r w:rsidRPr="008F5A8F">
              <w:rPr>
                <w:rFonts w:ascii="Times New Roman" w:eastAsia="標楷體" w:hAnsi="Times New Roman" w:cs="Times New Roman"/>
                <w:szCs w:val="24"/>
              </w:rPr>
              <w:lastRenderedPageBreak/>
              <w:t>月</w:t>
            </w:r>
            <w:r w:rsidRPr="008F5A8F">
              <w:rPr>
                <w:rFonts w:ascii="Times New Roman" w:eastAsia="標楷體" w:hAnsi="Times New Roman" w:cs="Times New Roman"/>
                <w:szCs w:val="24"/>
              </w:rPr>
              <w:t>3</w:t>
            </w:r>
            <w:r w:rsidR="008E17BC" w:rsidRPr="008F5A8F">
              <w:rPr>
                <w:rFonts w:ascii="Times New Roman" w:eastAsia="標楷體" w:hAnsi="Times New Roman" w:cs="Times New Roman"/>
                <w:szCs w:val="24"/>
              </w:rPr>
              <w:t>1</w:t>
            </w:r>
            <w:r w:rsidRPr="008F5A8F">
              <w:rPr>
                <w:rFonts w:ascii="Times New Roman" w:eastAsia="標楷體" w:hAnsi="Times New Roman" w:cs="Times New Roman"/>
                <w:szCs w:val="24"/>
              </w:rPr>
              <w:t>日止。</w:t>
            </w:r>
          </w:p>
        </w:tc>
      </w:tr>
      <w:tr w:rsidR="008E5B5D" w:rsidRPr="008E5B5D" w:rsidTr="007651B9">
        <w:tblPrEx>
          <w:tblBorders>
            <w:insideH w:val="single" w:sz="4" w:space="0" w:color="auto"/>
            <w:insideV w:val="single" w:sz="4" w:space="0" w:color="auto"/>
          </w:tblBorders>
        </w:tblPrEx>
        <w:tc>
          <w:tcPr>
            <w:tcW w:w="817" w:type="dxa"/>
          </w:tcPr>
          <w:p w:rsidR="0092547A" w:rsidRPr="008F5A8F" w:rsidRDefault="0092547A" w:rsidP="00195763">
            <w:pPr>
              <w:spacing w:line="320" w:lineRule="exact"/>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lang w:val="zh-TW"/>
              </w:rPr>
              <w:lastRenderedPageBreak/>
              <w:t>4.</w:t>
            </w:r>
          </w:p>
        </w:tc>
        <w:tc>
          <w:tcPr>
            <w:tcW w:w="1985" w:type="dxa"/>
          </w:tcPr>
          <w:p w:rsidR="0092547A" w:rsidRPr="008F5A8F" w:rsidRDefault="0092547A" w:rsidP="00F3457D">
            <w:pPr>
              <w:spacing w:line="320" w:lineRule="exact"/>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lang w:val="zh-TW"/>
              </w:rPr>
              <w:t>國際組織「城市網（</w:t>
            </w:r>
            <w:r w:rsidRPr="008F5A8F">
              <w:rPr>
                <w:rFonts w:ascii="Times New Roman" w:eastAsia="標楷體" w:hAnsi="Times New Roman" w:cs="Times New Roman"/>
                <w:kern w:val="0"/>
                <w:szCs w:val="24"/>
                <w:lang w:val="zh-TW"/>
              </w:rPr>
              <w:t>CityNet</w:t>
            </w:r>
            <w:r w:rsidRPr="008F5A8F">
              <w:rPr>
                <w:rFonts w:ascii="Times New Roman" w:eastAsia="標楷體" w:hAnsi="Times New Roman" w:cs="Times New Roman"/>
                <w:kern w:val="0"/>
                <w:szCs w:val="24"/>
                <w:lang w:val="zh-TW"/>
              </w:rPr>
              <w:t>）」</w:t>
            </w:r>
            <w:r w:rsidRPr="008F5A8F">
              <w:rPr>
                <w:rFonts w:ascii="Times New Roman" w:eastAsia="標楷體" w:hAnsi="Times New Roman" w:cs="Times New Roman"/>
                <w:kern w:val="0"/>
                <w:szCs w:val="24"/>
                <w:lang w:val="zh-TW"/>
              </w:rPr>
              <w:t>2019</w:t>
            </w:r>
            <w:r w:rsidRPr="008F5A8F">
              <w:rPr>
                <w:rFonts w:ascii="Times New Roman" w:eastAsia="標楷體" w:hAnsi="Times New Roman" w:cs="Times New Roman"/>
                <w:kern w:val="0"/>
                <w:szCs w:val="24"/>
                <w:lang w:val="zh-TW"/>
              </w:rPr>
              <w:t>年日本橫濱</w:t>
            </w:r>
            <w:r w:rsidR="00CF79FB" w:rsidRPr="008F5A8F">
              <w:rPr>
                <w:rFonts w:ascii="Times New Roman" w:eastAsia="標楷體" w:hAnsi="Times New Roman" w:cs="Times New Roman"/>
                <w:kern w:val="0"/>
                <w:szCs w:val="24"/>
                <w:lang w:val="zh-TW"/>
              </w:rPr>
              <w:t>專案</w:t>
            </w:r>
            <w:r w:rsidRPr="008F5A8F">
              <w:rPr>
                <w:rFonts w:ascii="Times New Roman" w:eastAsia="標楷體" w:hAnsi="Times New Roman" w:cs="Times New Roman"/>
                <w:kern w:val="0"/>
                <w:szCs w:val="24"/>
                <w:lang w:val="zh-TW"/>
              </w:rPr>
              <w:t>辦公室移訓計畫</w:t>
            </w:r>
            <w:r w:rsidR="00CF79FB" w:rsidRPr="008F5A8F">
              <w:rPr>
                <w:rFonts w:ascii="Times New Roman" w:eastAsia="標楷體" w:hAnsi="Times New Roman" w:cs="Times New Roman"/>
                <w:kern w:val="0"/>
                <w:szCs w:val="24"/>
              </w:rPr>
              <w:t>(</w:t>
            </w:r>
            <w:r w:rsidR="00CF79FB" w:rsidRPr="008F5A8F">
              <w:rPr>
                <w:rFonts w:ascii="Times New Roman" w:eastAsia="標楷體" w:hAnsi="Times New Roman" w:cs="Times New Roman"/>
                <w:kern w:val="0"/>
                <w:szCs w:val="24"/>
              </w:rPr>
              <w:t>進修</w:t>
            </w:r>
            <w:r w:rsidR="00CF79FB" w:rsidRPr="008F5A8F">
              <w:rPr>
                <w:rFonts w:ascii="Times New Roman" w:eastAsia="標楷體" w:hAnsi="Times New Roman" w:cs="Times New Roman"/>
                <w:kern w:val="0"/>
                <w:szCs w:val="24"/>
                <w:lang w:val="zh-TW"/>
              </w:rPr>
              <w:t>類別</w:t>
            </w:r>
            <w:r w:rsidR="00CF79FB" w:rsidRPr="008F5A8F">
              <w:rPr>
                <w:rFonts w:ascii="Times New Roman" w:eastAsia="標楷體" w:hAnsi="Times New Roman" w:cs="Times New Roman"/>
                <w:kern w:val="0"/>
                <w:szCs w:val="24"/>
              </w:rPr>
              <w:t>:</w:t>
            </w:r>
            <w:r w:rsidR="00CF79FB" w:rsidRPr="008F5A8F">
              <w:rPr>
                <w:rFonts w:ascii="Times New Roman" w:eastAsia="標楷體" w:hAnsi="Times New Roman" w:cs="Times New Roman"/>
                <w:kern w:val="0"/>
                <w:szCs w:val="24"/>
                <w:lang w:val="zh-TW"/>
              </w:rPr>
              <w:t>市政專題研究</w:t>
            </w:r>
            <w:r w:rsidR="00CF79FB" w:rsidRPr="008F5A8F">
              <w:rPr>
                <w:rFonts w:ascii="Times New Roman" w:eastAsia="標楷體" w:hAnsi="Times New Roman" w:cs="Times New Roman"/>
                <w:kern w:val="0"/>
                <w:szCs w:val="24"/>
              </w:rPr>
              <w:t>)</w:t>
            </w:r>
            <w:r w:rsidR="00250174" w:rsidRPr="008F5A8F">
              <w:rPr>
                <w:rFonts w:ascii="Times New Roman" w:eastAsia="標楷體" w:hAnsi="Times New Roman" w:cs="Times New Roman"/>
                <w:kern w:val="0"/>
                <w:szCs w:val="24"/>
                <w:lang w:val="zh-TW"/>
              </w:rPr>
              <w:t>（刻正由本府秘書處洽談中）</w:t>
            </w:r>
          </w:p>
        </w:tc>
        <w:tc>
          <w:tcPr>
            <w:tcW w:w="1842" w:type="dxa"/>
          </w:tcPr>
          <w:p w:rsidR="0092547A" w:rsidRPr="008F5A8F" w:rsidRDefault="0092547A" w:rsidP="0092547A">
            <w:pPr>
              <w:spacing w:line="320" w:lineRule="exact"/>
              <w:ind w:rightChars="-45" w:right="-108"/>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lang w:val="zh-TW"/>
              </w:rPr>
              <w:t>市政專題研究，</w:t>
            </w:r>
          </w:p>
          <w:p w:rsidR="0092547A" w:rsidRPr="008F5A8F" w:rsidRDefault="0092547A" w:rsidP="0092547A">
            <w:pPr>
              <w:spacing w:line="320" w:lineRule="exact"/>
              <w:ind w:rightChars="-45" w:right="-108"/>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lang w:val="zh-TW"/>
              </w:rPr>
              <w:t>6</w:t>
            </w:r>
            <w:r w:rsidRPr="008F5A8F">
              <w:rPr>
                <w:rFonts w:ascii="Times New Roman" w:eastAsia="標楷體" w:hAnsi="Times New Roman" w:cs="Times New Roman"/>
                <w:kern w:val="0"/>
                <w:szCs w:val="24"/>
                <w:lang w:val="zh-TW"/>
              </w:rPr>
              <w:t>個月</w:t>
            </w:r>
            <w:r w:rsidRPr="008F5A8F">
              <w:rPr>
                <w:rFonts w:ascii="Times New Roman" w:eastAsia="標楷體" w:hAnsi="Times New Roman" w:cs="Times New Roman"/>
                <w:szCs w:val="24"/>
              </w:rPr>
              <w:t>。</w:t>
            </w:r>
          </w:p>
        </w:tc>
        <w:tc>
          <w:tcPr>
            <w:tcW w:w="2552" w:type="dxa"/>
          </w:tcPr>
          <w:p w:rsidR="00250174" w:rsidRPr="008F5A8F" w:rsidRDefault="00250174" w:rsidP="00D557DD">
            <w:pPr>
              <w:pStyle w:val="a6"/>
              <w:numPr>
                <w:ilvl w:val="0"/>
                <w:numId w:val="12"/>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lang w:val="zh-TW"/>
              </w:rPr>
              <w:t>視移訓公務員專長而定，惟偏好具</w:t>
            </w:r>
            <w:r w:rsidRPr="008F5A8F">
              <w:rPr>
                <w:rFonts w:ascii="Times New Roman" w:eastAsia="標楷體" w:hAnsi="Times New Roman" w:cs="Times New Roman"/>
                <w:kern w:val="0"/>
                <w:szCs w:val="24"/>
                <w:lang w:val="zh-TW"/>
              </w:rPr>
              <w:t>IT</w:t>
            </w:r>
            <w:r w:rsidRPr="008F5A8F">
              <w:rPr>
                <w:rFonts w:ascii="Times New Roman" w:eastAsia="標楷體" w:hAnsi="Times New Roman" w:cs="Times New Roman"/>
                <w:kern w:val="0"/>
                <w:szCs w:val="24"/>
                <w:lang w:val="zh-TW"/>
              </w:rPr>
              <w:t>技術者，協助營運網站、出版刊物及文宣，向城市網潛在會員行銷其活動。</w:t>
            </w:r>
          </w:p>
          <w:p w:rsidR="00250174" w:rsidRPr="008F5A8F" w:rsidRDefault="00250174" w:rsidP="00D557DD">
            <w:pPr>
              <w:pStyle w:val="a6"/>
              <w:numPr>
                <w:ilvl w:val="0"/>
                <w:numId w:val="12"/>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lang w:val="zh-TW"/>
              </w:rPr>
              <w:t>協助與臺灣城市聯繫及辦理相關活動。</w:t>
            </w:r>
          </w:p>
          <w:p w:rsidR="0092547A" w:rsidRPr="008F5A8F" w:rsidRDefault="00250174" w:rsidP="00D557DD">
            <w:pPr>
              <w:pStyle w:val="a6"/>
              <w:numPr>
                <w:ilvl w:val="0"/>
                <w:numId w:val="12"/>
              </w:numPr>
              <w:spacing w:line="320" w:lineRule="exact"/>
              <w:ind w:leftChars="0"/>
              <w:rPr>
                <w:rFonts w:ascii="Times New Roman" w:eastAsia="標楷體" w:hAnsi="Times New Roman" w:cs="Times New Roman"/>
                <w:szCs w:val="24"/>
              </w:rPr>
            </w:pPr>
            <w:r w:rsidRPr="008F5A8F">
              <w:rPr>
                <w:rFonts w:ascii="Times New Roman" w:eastAsia="標楷體" w:hAnsi="Times New Roman" w:cs="Times New Roman"/>
                <w:kern w:val="0"/>
                <w:szCs w:val="24"/>
                <w:lang w:val="zh-TW"/>
              </w:rPr>
              <w:t>依移訓公務員專長（如災害應變、醫療、教育等）配合橫濱辦公室總監辦理專案活動。</w:t>
            </w:r>
          </w:p>
        </w:tc>
        <w:tc>
          <w:tcPr>
            <w:tcW w:w="2693" w:type="dxa"/>
          </w:tcPr>
          <w:p w:rsidR="00250174" w:rsidRPr="008F5A8F" w:rsidRDefault="00250174" w:rsidP="00D557DD">
            <w:pPr>
              <w:pStyle w:val="a6"/>
              <w:numPr>
                <w:ilvl w:val="0"/>
                <w:numId w:val="18"/>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lang w:val="zh-TW"/>
              </w:rPr>
              <w:t>符合</w:t>
            </w:r>
            <w:r w:rsidR="00CF79FB" w:rsidRPr="008F5A8F">
              <w:rPr>
                <w:rFonts w:ascii="Times New Roman" w:eastAsia="標楷體" w:hAnsi="Times New Roman" w:cs="Times New Roman"/>
                <w:kern w:val="0"/>
                <w:szCs w:val="24"/>
                <w:lang w:val="zh-TW"/>
              </w:rPr>
              <w:t>出國進修要點</w:t>
            </w:r>
            <w:r w:rsidRPr="008F5A8F">
              <w:rPr>
                <w:rFonts w:ascii="Times New Roman" w:eastAsia="標楷體" w:hAnsi="Times New Roman" w:cs="Times New Roman"/>
                <w:kern w:val="0"/>
                <w:szCs w:val="24"/>
                <w:lang w:val="zh-TW"/>
              </w:rPr>
              <w:t>要點第</w:t>
            </w:r>
            <w:r w:rsidRPr="008F5A8F">
              <w:rPr>
                <w:rFonts w:ascii="Times New Roman" w:eastAsia="標楷體" w:hAnsi="Times New Roman" w:cs="Times New Roman"/>
                <w:kern w:val="0"/>
                <w:szCs w:val="24"/>
                <w:lang w:val="zh-TW"/>
              </w:rPr>
              <w:t>4</w:t>
            </w:r>
            <w:r w:rsidRPr="008F5A8F">
              <w:rPr>
                <w:rFonts w:ascii="Times New Roman" w:eastAsia="標楷體" w:hAnsi="Times New Roman" w:cs="Times New Roman"/>
                <w:kern w:val="0"/>
                <w:szCs w:val="24"/>
                <w:lang w:val="zh-TW"/>
              </w:rPr>
              <w:t>點規定。</w:t>
            </w:r>
          </w:p>
          <w:p w:rsidR="00250174" w:rsidRPr="008F5A8F" w:rsidRDefault="00250174" w:rsidP="00D557DD">
            <w:pPr>
              <w:pStyle w:val="a6"/>
              <w:numPr>
                <w:ilvl w:val="0"/>
                <w:numId w:val="18"/>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lang w:val="zh-TW"/>
              </w:rPr>
              <w:t>年齡以</w:t>
            </w:r>
            <w:r w:rsidRPr="008F5A8F">
              <w:rPr>
                <w:rFonts w:ascii="Times New Roman" w:eastAsia="標楷體" w:hAnsi="Times New Roman" w:cs="Times New Roman"/>
                <w:kern w:val="0"/>
                <w:szCs w:val="24"/>
                <w:lang w:val="zh-TW"/>
              </w:rPr>
              <w:t>25</w:t>
            </w:r>
            <w:r w:rsidRPr="008F5A8F">
              <w:rPr>
                <w:rFonts w:ascii="Times New Roman" w:eastAsia="標楷體" w:hAnsi="Times New Roman" w:cs="Times New Roman"/>
                <w:kern w:val="0"/>
                <w:szCs w:val="24"/>
                <w:lang w:val="zh-TW"/>
              </w:rPr>
              <w:t>至</w:t>
            </w:r>
            <w:r w:rsidRPr="008F5A8F">
              <w:rPr>
                <w:rFonts w:ascii="Times New Roman" w:eastAsia="標楷體" w:hAnsi="Times New Roman" w:cs="Times New Roman"/>
                <w:kern w:val="0"/>
                <w:szCs w:val="24"/>
                <w:lang w:val="zh-TW"/>
              </w:rPr>
              <w:t>35</w:t>
            </w:r>
            <w:r w:rsidR="008E5B5D" w:rsidRPr="008F5A8F">
              <w:rPr>
                <w:rFonts w:ascii="Times New Roman" w:eastAsia="標楷體" w:hAnsi="Times New Roman" w:cs="Times New Roman"/>
                <w:kern w:val="0"/>
                <w:szCs w:val="24"/>
                <w:lang w:val="zh-TW"/>
              </w:rPr>
              <w:t>歲尤佳、至少具服務本府</w:t>
            </w:r>
            <w:r w:rsidRPr="008F5A8F">
              <w:rPr>
                <w:rFonts w:ascii="Times New Roman" w:eastAsia="標楷體" w:hAnsi="Times New Roman" w:cs="Times New Roman"/>
                <w:kern w:val="0"/>
                <w:szCs w:val="24"/>
                <w:lang w:val="zh-TW"/>
              </w:rPr>
              <w:t>3</w:t>
            </w:r>
            <w:r w:rsidRPr="008F5A8F">
              <w:rPr>
                <w:rFonts w:ascii="Times New Roman" w:eastAsia="標楷體" w:hAnsi="Times New Roman" w:cs="Times New Roman"/>
                <w:kern w:val="0"/>
                <w:szCs w:val="24"/>
                <w:lang w:val="zh-TW"/>
              </w:rPr>
              <w:t>年以上工作經驗、需身心健康。</w:t>
            </w:r>
          </w:p>
          <w:p w:rsidR="00250174" w:rsidRPr="008F5A8F" w:rsidRDefault="00250174" w:rsidP="00D557DD">
            <w:pPr>
              <w:pStyle w:val="a6"/>
              <w:numPr>
                <w:ilvl w:val="0"/>
                <w:numId w:val="18"/>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lang w:val="zh-TW"/>
              </w:rPr>
              <w:t>英語說寫流暢（倘另具日語能力尤佳）</w:t>
            </w:r>
            <w:r w:rsidR="008E17BC" w:rsidRPr="008F5A8F">
              <w:rPr>
                <w:rFonts w:ascii="Times New Roman" w:eastAsia="標楷體" w:hAnsi="Times New Roman" w:cs="Times New Roman"/>
                <w:kern w:val="0"/>
                <w:szCs w:val="24"/>
                <w:lang w:val="zh-TW"/>
              </w:rPr>
              <w:t>。</w:t>
            </w:r>
          </w:p>
          <w:p w:rsidR="0092547A" w:rsidRPr="008F5A8F" w:rsidRDefault="008E5B5D" w:rsidP="00D557DD">
            <w:pPr>
              <w:pStyle w:val="a6"/>
              <w:numPr>
                <w:ilvl w:val="0"/>
                <w:numId w:val="18"/>
              </w:numPr>
              <w:spacing w:line="320" w:lineRule="exact"/>
              <w:ind w:leftChars="0"/>
              <w:rPr>
                <w:rFonts w:ascii="Times New Roman" w:eastAsia="標楷體" w:hAnsi="Times New Roman" w:cs="Times New Roman"/>
                <w:szCs w:val="24"/>
              </w:rPr>
            </w:pPr>
            <w:r w:rsidRPr="008F5A8F">
              <w:rPr>
                <w:rFonts w:ascii="Times New Roman" w:eastAsia="標楷體" w:hAnsi="Times New Roman" w:cs="Times New Roman"/>
                <w:kern w:val="0"/>
                <w:szCs w:val="24"/>
                <w:lang w:val="zh-TW"/>
              </w:rPr>
              <w:t>具備</w:t>
            </w:r>
            <w:r w:rsidR="00250174" w:rsidRPr="008F5A8F">
              <w:rPr>
                <w:rFonts w:ascii="Times New Roman" w:eastAsia="標楷體" w:hAnsi="Times New Roman" w:cs="Times New Roman"/>
                <w:kern w:val="0"/>
                <w:szCs w:val="24"/>
                <w:lang w:val="zh-TW"/>
              </w:rPr>
              <w:t>都市計畫、人居環境、或國際發展相關之學士學歷，碩士尤佳、具備微軟文書處理能力</w:t>
            </w:r>
            <w:r w:rsidR="00250174" w:rsidRPr="008F5A8F">
              <w:rPr>
                <w:rFonts w:ascii="Times New Roman" w:eastAsia="標楷體" w:hAnsi="Times New Roman" w:cs="Times New Roman"/>
                <w:kern w:val="0"/>
                <w:szCs w:val="24"/>
                <w:lang w:val="zh-TW"/>
              </w:rPr>
              <w:t>(</w:t>
            </w:r>
            <w:r w:rsidR="00250174" w:rsidRPr="008F5A8F">
              <w:rPr>
                <w:rFonts w:ascii="Times New Roman" w:eastAsia="標楷體" w:hAnsi="Times New Roman" w:cs="Times New Roman"/>
                <w:kern w:val="0"/>
                <w:szCs w:val="24"/>
                <w:lang w:val="zh-TW"/>
              </w:rPr>
              <w:t>包含</w:t>
            </w:r>
            <w:r w:rsidR="00250174" w:rsidRPr="008F5A8F">
              <w:rPr>
                <w:rFonts w:ascii="Times New Roman" w:eastAsia="標楷體" w:hAnsi="Times New Roman" w:cs="Times New Roman"/>
                <w:kern w:val="0"/>
                <w:szCs w:val="24"/>
                <w:lang w:val="zh-TW"/>
              </w:rPr>
              <w:t>Word</w:t>
            </w:r>
            <w:r w:rsidR="00250174" w:rsidRPr="008F5A8F">
              <w:rPr>
                <w:rFonts w:ascii="Times New Roman" w:eastAsia="標楷體" w:hAnsi="Times New Roman" w:cs="Times New Roman"/>
                <w:kern w:val="0"/>
                <w:szCs w:val="24"/>
                <w:lang w:val="zh-TW"/>
              </w:rPr>
              <w:t>、</w:t>
            </w:r>
            <w:r w:rsidR="00250174" w:rsidRPr="008F5A8F">
              <w:rPr>
                <w:rFonts w:ascii="Times New Roman" w:eastAsia="標楷體" w:hAnsi="Times New Roman" w:cs="Times New Roman"/>
                <w:kern w:val="0"/>
                <w:szCs w:val="24"/>
                <w:lang w:val="zh-TW"/>
              </w:rPr>
              <w:t>Excel</w:t>
            </w:r>
            <w:r w:rsidR="00250174" w:rsidRPr="008F5A8F">
              <w:rPr>
                <w:rFonts w:ascii="Times New Roman" w:eastAsia="標楷體" w:hAnsi="Times New Roman" w:cs="Times New Roman"/>
                <w:kern w:val="0"/>
                <w:szCs w:val="24"/>
                <w:lang w:val="zh-TW"/>
              </w:rPr>
              <w:t>、</w:t>
            </w:r>
            <w:r w:rsidR="00250174" w:rsidRPr="008F5A8F">
              <w:rPr>
                <w:rFonts w:ascii="Times New Roman" w:eastAsia="標楷體" w:hAnsi="Times New Roman" w:cs="Times New Roman"/>
                <w:kern w:val="0"/>
                <w:szCs w:val="24"/>
                <w:lang w:val="zh-TW"/>
              </w:rPr>
              <w:t>PowerPoint</w:t>
            </w:r>
            <w:r w:rsidR="00250174" w:rsidRPr="008F5A8F">
              <w:rPr>
                <w:rFonts w:ascii="Times New Roman" w:eastAsia="標楷體" w:hAnsi="Times New Roman" w:cs="Times New Roman"/>
                <w:kern w:val="0"/>
                <w:szCs w:val="24"/>
                <w:lang w:val="zh-TW"/>
              </w:rPr>
              <w:t>；會</w:t>
            </w:r>
            <w:r w:rsidR="00250174" w:rsidRPr="008F5A8F">
              <w:rPr>
                <w:rFonts w:ascii="Times New Roman" w:eastAsia="標楷體" w:hAnsi="Times New Roman" w:cs="Times New Roman"/>
                <w:kern w:val="0"/>
                <w:szCs w:val="24"/>
                <w:lang w:val="zh-TW"/>
              </w:rPr>
              <w:t>Access</w:t>
            </w:r>
            <w:r w:rsidR="00250174" w:rsidRPr="008F5A8F">
              <w:rPr>
                <w:rFonts w:ascii="Times New Roman" w:eastAsia="標楷體" w:hAnsi="Times New Roman" w:cs="Times New Roman"/>
                <w:kern w:val="0"/>
                <w:szCs w:val="24"/>
                <w:lang w:val="zh-TW"/>
              </w:rPr>
              <w:t>、</w:t>
            </w:r>
            <w:r w:rsidR="00250174" w:rsidRPr="008F5A8F">
              <w:rPr>
                <w:rFonts w:ascii="Times New Roman" w:eastAsia="標楷體" w:hAnsi="Times New Roman" w:cs="Times New Roman"/>
                <w:kern w:val="0"/>
                <w:szCs w:val="24"/>
                <w:lang w:val="zh-TW"/>
              </w:rPr>
              <w:t xml:space="preserve">InDesign or Illustrator </w:t>
            </w:r>
            <w:r w:rsidR="00250174" w:rsidRPr="008F5A8F">
              <w:rPr>
                <w:rFonts w:ascii="Times New Roman" w:eastAsia="標楷體" w:hAnsi="Times New Roman" w:cs="Times New Roman"/>
                <w:kern w:val="0"/>
                <w:szCs w:val="24"/>
                <w:lang w:val="zh-TW"/>
              </w:rPr>
              <w:t>尤佳</w:t>
            </w:r>
            <w:r w:rsidR="00250174" w:rsidRPr="008F5A8F">
              <w:rPr>
                <w:rFonts w:ascii="Times New Roman" w:eastAsia="標楷體" w:hAnsi="Times New Roman" w:cs="Times New Roman"/>
                <w:kern w:val="0"/>
                <w:szCs w:val="24"/>
                <w:lang w:val="zh-TW"/>
              </w:rPr>
              <w:t>)</w:t>
            </w:r>
            <w:r w:rsidR="00250174" w:rsidRPr="008F5A8F">
              <w:rPr>
                <w:rFonts w:ascii="Times New Roman" w:eastAsia="標楷體" w:hAnsi="Times New Roman" w:cs="Times New Roman"/>
                <w:kern w:val="0"/>
                <w:szCs w:val="24"/>
                <w:lang w:val="zh-TW"/>
              </w:rPr>
              <w:t>。</w:t>
            </w:r>
          </w:p>
        </w:tc>
        <w:tc>
          <w:tcPr>
            <w:tcW w:w="2693" w:type="dxa"/>
          </w:tcPr>
          <w:p w:rsidR="0092547A" w:rsidRPr="008F5A8F" w:rsidRDefault="00250174" w:rsidP="00D557DD">
            <w:pPr>
              <w:pStyle w:val="a6"/>
              <w:numPr>
                <w:ilvl w:val="0"/>
                <w:numId w:val="19"/>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lang w:val="zh-TW"/>
              </w:rPr>
              <w:t>本府最高補助新臺幣</w:t>
            </w:r>
            <w:r w:rsidRPr="008F5A8F">
              <w:rPr>
                <w:rFonts w:ascii="Times New Roman" w:eastAsia="標楷體" w:hAnsi="Times New Roman" w:cs="Times New Roman"/>
                <w:kern w:val="0"/>
                <w:szCs w:val="24"/>
                <w:lang w:val="zh-TW"/>
              </w:rPr>
              <w:t>50</w:t>
            </w:r>
            <w:r w:rsidRPr="008F5A8F">
              <w:rPr>
                <w:rFonts w:ascii="Times New Roman" w:eastAsia="標楷體" w:hAnsi="Times New Roman" w:cs="Times New Roman"/>
                <w:kern w:val="0"/>
                <w:szCs w:val="24"/>
                <w:lang w:val="zh-TW"/>
              </w:rPr>
              <w:t>萬元。</w:t>
            </w:r>
          </w:p>
          <w:p w:rsidR="00250174" w:rsidRPr="008F5A8F" w:rsidRDefault="00250174" w:rsidP="00D557DD">
            <w:pPr>
              <w:pStyle w:val="a6"/>
              <w:numPr>
                <w:ilvl w:val="0"/>
                <w:numId w:val="19"/>
              </w:numPr>
              <w:spacing w:line="320" w:lineRule="exact"/>
              <w:ind w:leftChars="0"/>
              <w:rPr>
                <w:rFonts w:ascii="Times New Roman" w:eastAsia="標楷體" w:hAnsi="Times New Roman" w:cs="Times New Roman"/>
                <w:szCs w:val="24"/>
              </w:rPr>
            </w:pPr>
            <w:r w:rsidRPr="008F5A8F">
              <w:rPr>
                <w:rFonts w:ascii="Times New Roman" w:eastAsia="標楷體" w:hAnsi="Times New Roman" w:cs="Times New Roman"/>
                <w:kern w:val="0"/>
                <w:szCs w:val="24"/>
                <w:lang w:val="zh-TW"/>
              </w:rPr>
              <w:t>城市網日本橫濱辦公室負擔每月</w:t>
            </w:r>
            <w:r w:rsidRPr="008F5A8F">
              <w:rPr>
                <w:rFonts w:ascii="Times New Roman" w:eastAsia="標楷體" w:hAnsi="Times New Roman" w:cs="Times New Roman"/>
                <w:kern w:val="0"/>
                <w:szCs w:val="24"/>
                <w:lang w:val="zh-TW"/>
              </w:rPr>
              <w:t>1</w:t>
            </w:r>
            <w:r w:rsidRPr="008F5A8F">
              <w:rPr>
                <w:rFonts w:ascii="Times New Roman" w:eastAsia="標楷體" w:hAnsi="Times New Roman" w:cs="Times New Roman"/>
                <w:kern w:val="0"/>
                <w:szCs w:val="24"/>
                <w:lang w:val="zh-TW"/>
              </w:rPr>
              <w:t>萬日幣通勤費用。</w:t>
            </w:r>
          </w:p>
        </w:tc>
        <w:tc>
          <w:tcPr>
            <w:tcW w:w="1843" w:type="dxa"/>
          </w:tcPr>
          <w:p w:rsidR="00250174" w:rsidRPr="008F5A8F" w:rsidRDefault="00250174" w:rsidP="00D557DD">
            <w:pPr>
              <w:pStyle w:val="a6"/>
              <w:numPr>
                <w:ilvl w:val="0"/>
                <w:numId w:val="20"/>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lang w:val="zh-TW"/>
              </w:rPr>
              <w:t>CityNet</w:t>
            </w:r>
            <w:r w:rsidRPr="008F5A8F">
              <w:rPr>
                <w:rFonts w:ascii="Times New Roman" w:eastAsia="標楷體" w:hAnsi="Times New Roman" w:cs="Times New Roman"/>
                <w:kern w:val="0"/>
                <w:szCs w:val="24"/>
                <w:lang w:val="zh-TW"/>
              </w:rPr>
              <w:t>國際組織相關資訊，請逕至官方網站（網址：</w:t>
            </w:r>
            <w:r w:rsidRPr="008F5A8F">
              <w:rPr>
                <w:rFonts w:ascii="Times New Roman" w:eastAsia="標楷體" w:hAnsi="Times New Roman" w:cs="Times New Roman"/>
                <w:kern w:val="0"/>
                <w:szCs w:val="24"/>
                <w:lang w:val="zh-TW"/>
              </w:rPr>
              <w:t xml:space="preserve">   http://citynet-ap.org/</w:t>
            </w:r>
            <w:r w:rsidRPr="008F5A8F">
              <w:rPr>
                <w:rFonts w:ascii="Times New Roman" w:eastAsia="標楷體" w:hAnsi="Times New Roman" w:cs="Times New Roman"/>
                <w:kern w:val="0"/>
                <w:szCs w:val="24"/>
                <w:lang w:val="zh-TW"/>
              </w:rPr>
              <w:t>）查詢。</w:t>
            </w:r>
          </w:p>
          <w:p w:rsidR="0092547A" w:rsidRPr="008F5A8F" w:rsidRDefault="00250174" w:rsidP="00D557DD">
            <w:pPr>
              <w:pStyle w:val="a6"/>
              <w:numPr>
                <w:ilvl w:val="0"/>
                <w:numId w:val="20"/>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lang w:val="zh-TW"/>
              </w:rPr>
              <w:t>進修期間暫定自</w:t>
            </w:r>
            <w:r w:rsidRPr="008F5A8F">
              <w:rPr>
                <w:rFonts w:ascii="Times New Roman" w:eastAsia="標楷體" w:hAnsi="Times New Roman" w:cs="Times New Roman"/>
                <w:kern w:val="0"/>
                <w:szCs w:val="24"/>
                <w:lang w:val="zh-TW"/>
              </w:rPr>
              <w:t>108</w:t>
            </w:r>
            <w:r w:rsidRPr="008F5A8F">
              <w:rPr>
                <w:rFonts w:ascii="Times New Roman" w:eastAsia="標楷體" w:hAnsi="Times New Roman" w:cs="Times New Roman"/>
                <w:kern w:val="0"/>
                <w:szCs w:val="24"/>
                <w:lang w:val="zh-TW"/>
              </w:rPr>
              <w:t>年</w:t>
            </w:r>
            <w:r w:rsidRPr="008F5A8F">
              <w:rPr>
                <w:rFonts w:ascii="Times New Roman" w:eastAsia="標楷體" w:hAnsi="Times New Roman" w:cs="Times New Roman"/>
                <w:kern w:val="0"/>
                <w:szCs w:val="24"/>
                <w:lang w:val="zh-TW"/>
              </w:rPr>
              <w:t>7</w:t>
            </w:r>
            <w:r w:rsidRPr="008F5A8F">
              <w:rPr>
                <w:rFonts w:ascii="Times New Roman" w:eastAsia="標楷體" w:hAnsi="Times New Roman" w:cs="Times New Roman"/>
                <w:kern w:val="0"/>
                <w:szCs w:val="24"/>
                <w:lang w:val="zh-TW"/>
              </w:rPr>
              <w:t>月</w:t>
            </w:r>
            <w:r w:rsidRPr="008F5A8F">
              <w:rPr>
                <w:rFonts w:ascii="Times New Roman" w:eastAsia="標楷體" w:hAnsi="Times New Roman" w:cs="Times New Roman"/>
                <w:kern w:val="0"/>
                <w:szCs w:val="24"/>
                <w:lang w:val="zh-TW"/>
              </w:rPr>
              <w:t>1</w:t>
            </w:r>
            <w:r w:rsidRPr="008F5A8F">
              <w:rPr>
                <w:rFonts w:ascii="Times New Roman" w:eastAsia="標楷體" w:hAnsi="Times New Roman" w:cs="Times New Roman"/>
                <w:kern w:val="0"/>
                <w:szCs w:val="24"/>
                <w:lang w:val="zh-TW"/>
              </w:rPr>
              <w:t>日至</w:t>
            </w:r>
            <w:r w:rsidRPr="008F5A8F">
              <w:rPr>
                <w:rFonts w:ascii="Times New Roman" w:eastAsia="標楷體" w:hAnsi="Times New Roman" w:cs="Times New Roman"/>
                <w:kern w:val="0"/>
                <w:szCs w:val="24"/>
                <w:lang w:val="zh-TW"/>
              </w:rPr>
              <w:t>12</w:t>
            </w:r>
            <w:r w:rsidRPr="008F5A8F">
              <w:rPr>
                <w:rFonts w:ascii="Times New Roman" w:eastAsia="標楷體" w:hAnsi="Times New Roman" w:cs="Times New Roman"/>
                <w:kern w:val="0"/>
                <w:szCs w:val="24"/>
                <w:lang w:val="zh-TW"/>
              </w:rPr>
              <w:t>月</w:t>
            </w:r>
            <w:r w:rsidRPr="008F5A8F">
              <w:rPr>
                <w:rFonts w:ascii="Times New Roman" w:eastAsia="標楷體" w:hAnsi="Times New Roman" w:cs="Times New Roman"/>
                <w:kern w:val="0"/>
                <w:szCs w:val="24"/>
                <w:lang w:val="zh-TW"/>
              </w:rPr>
              <w:t>31</w:t>
            </w:r>
            <w:r w:rsidRPr="008F5A8F">
              <w:rPr>
                <w:rFonts w:ascii="Times New Roman" w:eastAsia="標楷體" w:hAnsi="Times New Roman" w:cs="Times New Roman"/>
                <w:kern w:val="0"/>
                <w:szCs w:val="24"/>
                <w:lang w:val="zh-TW"/>
              </w:rPr>
              <w:t>日止。</w:t>
            </w:r>
          </w:p>
        </w:tc>
      </w:tr>
      <w:tr w:rsidR="008E5B5D" w:rsidRPr="008E5B5D" w:rsidTr="007651B9">
        <w:tblPrEx>
          <w:tblBorders>
            <w:insideH w:val="single" w:sz="4" w:space="0" w:color="auto"/>
            <w:insideV w:val="single" w:sz="4" w:space="0" w:color="auto"/>
          </w:tblBorders>
        </w:tblPrEx>
        <w:tc>
          <w:tcPr>
            <w:tcW w:w="817" w:type="dxa"/>
          </w:tcPr>
          <w:p w:rsidR="002F2095" w:rsidRPr="008F5A8F" w:rsidRDefault="0092547A" w:rsidP="006D3878">
            <w:pPr>
              <w:spacing w:line="320" w:lineRule="exact"/>
              <w:rPr>
                <w:rFonts w:ascii="Times New Roman" w:eastAsia="標楷體" w:hAnsi="Times New Roman" w:cs="Times New Roman"/>
                <w:kern w:val="0"/>
                <w:szCs w:val="24"/>
                <w:lang w:val="zh-TW"/>
              </w:rPr>
            </w:pPr>
            <w:r w:rsidRPr="008F5A8F">
              <w:rPr>
                <w:rFonts w:ascii="Times New Roman" w:eastAsia="標楷體" w:hAnsi="Times New Roman" w:cs="Times New Roman"/>
                <w:szCs w:val="24"/>
              </w:rPr>
              <w:t>5</w:t>
            </w:r>
            <w:r w:rsidR="00845C9A" w:rsidRPr="008F5A8F">
              <w:rPr>
                <w:rFonts w:ascii="Times New Roman" w:eastAsia="標楷體" w:hAnsi="Times New Roman" w:cs="Times New Roman"/>
                <w:szCs w:val="24"/>
              </w:rPr>
              <w:t>.</w:t>
            </w:r>
          </w:p>
        </w:tc>
        <w:tc>
          <w:tcPr>
            <w:tcW w:w="1985" w:type="dxa"/>
          </w:tcPr>
          <w:p w:rsidR="002F2095" w:rsidRPr="006B64AD" w:rsidRDefault="002F2095" w:rsidP="00160944">
            <w:pPr>
              <w:spacing w:line="320" w:lineRule="exact"/>
              <w:rPr>
                <w:rFonts w:ascii="Times New Roman" w:eastAsia="標楷體" w:hAnsi="Times New Roman" w:cs="Times New Roman"/>
                <w:kern w:val="0"/>
                <w:szCs w:val="24"/>
              </w:rPr>
            </w:pPr>
            <w:r w:rsidRPr="006B64AD">
              <w:rPr>
                <w:rFonts w:ascii="Times New Roman" w:eastAsia="標楷體" w:hAnsi="Times New Roman" w:cs="Times New Roman"/>
                <w:kern w:val="0"/>
                <w:szCs w:val="24"/>
                <w:lang w:val="zh-TW"/>
              </w:rPr>
              <w:t>「城市與地方政府聯盟亞太分會</w:t>
            </w:r>
            <w:r w:rsidRPr="006B64AD">
              <w:rPr>
                <w:rFonts w:ascii="Times New Roman" w:eastAsia="標楷體" w:hAnsi="Times New Roman" w:cs="Times New Roman"/>
                <w:kern w:val="0"/>
                <w:szCs w:val="24"/>
              </w:rPr>
              <w:lastRenderedPageBreak/>
              <w:t>( United Cities and Local Government Asia-Pacific,</w:t>
            </w:r>
            <w:r w:rsidR="007E0635" w:rsidRPr="006B64AD">
              <w:rPr>
                <w:rFonts w:ascii="Times New Roman" w:eastAsia="標楷體" w:hAnsi="Times New Roman" w:cs="Times New Roman"/>
                <w:kern w:val="0"/>
                <w:szCs w:val="24"/>
              </w:rPr>
              <w:t xml:space="preserve"> UCLG ASPAC</w:t>
            </w:r>
            <w:r w:rsidRPr="006B64AD">
              <w:rPr>
                <w:rFonts w:ascii="Times New Roman" w:eastAsia="標楷體" w:hAnsi="Times New Roman" w:cs="Times New Roman"/>
                <w:kern w:val="0"/>
                <w:szCs w:val="24"/>
              </w:rPr>
              <w:t>)</w:t>
            </w:r>
            <w:r w:rsidRPr="006B64AD">
              <w:rPr>
                <w:rFonts w:ascii="Times New Roman" w:eastAsia="標楷體" w:hAnsi="Times New Roman" w:cs="Times New Roman"/>
                <w:kern w:val="0"/>
                <w:szCs w:val="24"/>
                <w:lang w:val="zh-TW"/>
              </w:rPr>
              <w:t>」</w:t>
            </w:r>
            <w:r w:rsidRPr="006B64AD">
              <w:rPr>
                <w:rFonts w:ascii="Times New Roman" w:eastAsia="標楷體" w:hAnsi="Times New Roman" w:cs="Times New Roman"/>
                <w:kern w:val="0"/>
                <w:szCs w:val="24"/>
              </w:rPr>
              <w:t>201</w:t>
            </w:r>
            <w:r w:rsidR="003E3DEC" w:rsidRPr="006B64AD">
              <w:rPr>
                <w:rFonts w:ascii="Times New Roman" w:eastAsia="標楷體" w:hAnsi="Times New Roman" w:cs="Times New Roman"/>
                <w:kern w:val="0"/>
                <w:szCs w:val="24"/>
              </w:rPr>
              <w:t>9</w:t>
            </w:r>
            <w:r w:rsidRPr="006B64AD">
              <w:rPr>
                <w:rFonts w:ascii="Times New Roman" w:eastAsia="標楷體" w:hAnsi="Times New Roman" w:cs="Times New Roman"/>
                <w:kern w:val="0"/>
                <w:szCs w:val="24"/>
                <w:lang w:val="zh-TW"/>
              </w:rPr>
              <w:t>年移訓計畫</w:t>
            </w:r>
            <w:r w:rsidR="00F3457D" w:rsidRPr="006B64AD">
              <w:rPr>
                <w:rFonts w:ascii="Times New Roman" w:eastAsia="標楷體" w:hAnsi="Times New Roman" w:cs="Times New Roman"/>
                <w:kern w:val="0"/>
                <w:szCs w:val="24"/>
              </w:rPr>
              <w:t>(</w:t>
            </w:r>
            <w:r w:rsidR="00F3457D" w:rsidRPr="006B64AD">
              <w:rPr>
                <w:rFonts w:ascii="Times New Roman" w:eastAsia="標楷體" w:hAnsi="Times New Roman" w:cs="Times New Roman"/>
                <w:kern w:val="0"/>
                <w:szCs w:val="24"/>
              </w:rPr>
              <w:t>進修</w:t>
            </w:r>
            <w:r w:rsidR="00F3457D" w:rsidRPr="006B64AD">
              <w:rPr>
                <w:rFonts w:ascii="Times New Roman" w:eastAsia="標楷體" w:hAnsi="Times New Roman" w:cs="Times New Roman"/>
                <w:kern w:val="0"/>
                <w:szCs w:val="24"/>
                <w:lang w:val="zh-TW"/>
              </w:rPr>
              <w:t>類別</w:t>
            </w:r>
            <w:r w:rsidR="00F3457D" w:rsidRPr="006B64AD">
              <w:rPr>
                <w:rFonts w:ascii="Times New Roman" w:eastAsia="標楷體" w:hAnsi="Times New Roman" w:cs="Times New Roman"/>
                <w:kern w:val="0"/>
                <w:szCs w:val="24"/>
              </w:rPr>
              <w:t>:</w:t>
            </w:r>
            <w:r w:rsidR="00F3457D" w:rsidRPr="006B64AD">
              <w:rPr>
                <w:rFonts w:ascii="Times New Roman" w:eastAsia="標楷體" w:hAnsi="Times New Roman" w:cs="Times New Roman"/>
                <w:kern w:val="0"/>
                <w:szCs w:val="24"/>
                <w:lang w:val="zh-TW"/>
              </w:rPr>
              <w:t>市政專題研究</w:t>
            </w:r>
            <w:r w:rsidR="00F3457D" w:rsidRPr="006B64AD">
              <w:rPr>
                <w:rFonts w:ascii="Times New Roman" w:eastAsia="標楷體" w:hAnsi="Times New Roman" w:cs="Times New Roman"/>
                <w:kern w:val="0"/>
                <w:szCs w:val="24"/>
              </w:rPr>
              <w:t>)</w:t>
            </w:r>
            <w:r w:rsidR="00F3457D" w:rsidRPr="006B64AD">
              <w:rPr>
                <w:rFonts w:ascii="Times New Roman" w:eastAsia="標楷體" w:hAnsi="Times New Roman" w:cs="Times New Roman"/>
                <w:kern w:val="0"/>
                <w:szCs w:val="24"/>
                <w:lang w:val="zh-TW"/>
              </w:rPr>
              <w:t xml:space="preserve"> </w:t>
            </w:r>
          </w:p>
        </w:tc>
        <w:tc>
          <w:tcPr>
            <w:tcW w:w="1842" w:type="dxa"/>
          </w:tcPr>
          <w:p w:rsidR="00165FCB" w:rsidRPr="006B64AD" w:rsidRDefault="00165FCB" w:rsidP="00165FCB">
            <w:pPr>
              <w:spacing w:line="320" w:lineRule="exact"/>
              <w:ind w:rightChars="-45" w:right="-108"/>
              <w:rPr>
                <w:rFonts w:ascii="Times New Roman" w:eastAsia="標楷體" w:hAnsi="Times New Roman" w:cs="Times New Roman"/>
                <w:kern w:val="0"/>
                <w:szCs w:val="24"/>
                <w:lang w:val="zh-TW"/>
              </w:rPr>
            </w:pPr>
            <w:r w:rsidRPr="006B64AD">
              <w:rPr>
                <w:rFonts w:ascii="Times New Roman" w:eastAsia="標楷體" w:hAnsi="Times New Roman" w:cs="Times New Roman"/>
                <w:kern w:val="0"/>
                <w:szCs w:val="24"/>
                <w:lang w:val="zh-TW"/>
              </w:rPr>
              <w:lastRenderedPageBreak/>
              <w:t>市政專題研究，</w:t>
            </w:r>
          </w:p>
          <w:p w:rsidR="002F2095" w:rsidRPr="006B64AD" w:rsidRDefault="00165FCB" w:rsidP="00165FCB">
            <w:pPr>
              <w:spacing w:line="320" w:lineRule="exact"/>
              <w:ind w:rightChars="-45" w:right="-108"/>
              <w:rPr>
                <w:rFonts w:ascii="Times New Roman" w:eastAsia="標楷體" w:hAnsi="Times New Roman" w:cs="Times New Roman"/>
                <w:kern w:val="0"/>
                <w:szCs w:val="24"/>
              </w:rPr>
            </w:pPr>
            <w:r w:rsidRPr="006B64AD">
              <w:rPr>
                <w:rFonts w:ascii="Times New Roman" w:eastAsia="標楷體" w:hAnsi="Times New Roman" w:cs="Times New Roman"/>
                <w:kern w:val="0"/>
                <w:szCs w:val="24"/>
                <w:lang w:val="zh-TW"/>
              </w:rPr>
              <w:t>6</w:t>
            </w:r>
            <w:r w:rsidRPr="006B64AD">
              <w:rPr>
                <w:rFonts w:ascii="Times New Roman" w:eastAsia="標楷體" w:hAnsi="Times New Roman" w:cs="Times New Roman"/>
                <w:kern w:val="0"/>
                <w:szCs w:val="24"/>
                <w:lang w:val="zh-TW"/>
              </w:rPr>
              <w:t>個月</w:t>
            </w:r>
            <w:r w:rsidRPr="006B64AD">
              <w:rPr>
                <w:rFonts w:ascii="Times New Roman" w:eastAsia="標楷體" w:hAnsi="Times New Roman" w:cs="Times New Roman"/>
                <w:szCs w:val="24"/>
              </w:rPr>
              <w:t>。</w:t>
            </w:r>
          </w:p>
        </w:tc>
        <w:tc>
          <w:tcPr>
            <w:tcW w:w="2552" w:type="dxa"/>
          </w:tcPr>
          <w:p w:rsidR="002B3959" w:rsidRPr="006B64AD" w:rsidRDefault="002B3959" w:rsidP="00D557DD">
            <w:pPr>
              <w:pStyle w:val="a6"/>
              <w:numPr>
                <w:ilvl w:val="0"/>
                <w:numId w:val="11"/>
              </w:numPr>
              <w:spacing w:line="320" w:lineRule="exact"/>
              <w:ind w:leftChars="0"/>
              <w:rPr>
                <w:rFonts w:ascii="Times New Roman" w:eastAsia="標楷體" w:hAnsi="Times New Roman" w:cs="Times New Roman"/>
                <w:kern w:val="0"/>
                <w:szCs w:val="24"/>
                <w:lang w:val="zh-TW"/>
              </w:rPr>
            </w:pPr>
            <w:r w:rsidRPr="006B64AD">
              <w:rPr>
                <w:rFonts w:ascii="Times New Roman" w:eastAsia="標楷體" w:hAnsi="Times New Roman" w:cs="Times New Roman"/>
                <w:szCs w:val="24"/>
              </w:rPr>
              <w:t>協助</w:t>
            </w:r>
            <w:r w:rsidRPr="006B64AD">
              <w:rPr>
                <w:rFonts w:ascii="Times New Roman" w:eastAsia="標楷體" w:hAnsi="Times New Roman" w:cs="Times New Roman"/>
                <w:szCs w:val="24"/>
              </w:rPr>
              <w:t>UCLG ASPAC</w:t>
            </w:r>
            <w:r w:rsidRPr="006B64AD">
              <w:rPr>
                <w:rFonts w:ascii="Times New Roman" w:eastAsia="標楷體" w:hAnsi="Times New Roman" w:cs="Times New Roman"/>
                <w:szCs w:val="24"/>
              </w:rPr>
              <w:t>處理有關會員之事</w:t>
            </w:r>
            <w:r w:rsidRPr="006B64AD">
              <w:rPr>
                <w:rFonts w:ascii="Times New Roman" w:eastAsia="標楷體" w:hAnsi="Times New Roman" w:cs="Times New Roman"/>
                <w:szCs w:val="24"/>
              </w:rPr>
              <w:lastRenderedPageBreak/>
              <w:t>務與研究調查。</w:t>
            </w:r>
          </w:p>
          <w:p w:rsidR="002B3959" w:rsidRPr="006B64AD" w:rsidRDefault="002B3959" w:rsidP="00D557DD">
            <w:pPr>
              <w:pStyle w:val="a6"/>
              <w:numPr>
                <w:ilvl w:val="0"/>
                <w:numId w:val="11"/>
              </w:numPr>
              <w:spacing w:line="320" w:lineRule="exact"/>
              <w:ind w:leftChars="0"/>
              <w:rPr>
                <w:rFonts w:ascii="Times New Roman" w:eastAsia="標楷體" w:hAnsi="Times New Roman" w:cs="Times New Roman"/>
                <w:kern w:val="0"/>
                <w:szCs w:val="24"/>
                <w:lang w:val="zh-TW"/>
              </w:rPr>
            </w:pPr>
            <w:r w:rsidRPr="006B64AD">
              <w:rPr>
                <w:rFonts w:ascii="Times New Roman" w:eastAsia="標楷體" w:hAnsi="Times New Roman" w:cs="Times New Roman"/>
                <w:szCs w:val="24"/>
              </w:rPr>
              <w:t>參與及協助</w:t>
            </w:r>
            <w:r w:rsidRPr="006B64AD">
              <w:rPr>
                <w:rFonts w:ascii="Times New Roman" w:eastAsia="標楷體" w:hAnsi="Times New Roman" w:cs="Times New Roman"/>
                <w:szCs w:val="24"/>
              </w:rPr>
              <w:t>UCLG ASPAC</w:t>
            </w:r>
            <w:r w:rsidRPr="006B64AD">
              <w:rPr>
                <w:rFonts w:ascii="Times New Roman" w:eastAsia="標楷體" w:hAnsi="Times New Roman" w:cs="Times New Roman"/>
                <w:szCs w:val="24"/>
              </w:rPr>
              <w:t>各項</w:t>
            </w:r>
            <w:r w:rsidR="001C5F20" w:rsidRPr="006B64AD">
              <w:rPr>
                <w:rFonts w:ascii="Times New Roman" w:eastAsia="標楷體" w:hAnsi="Times New Roman" w:cs="Times New Roman" w:hint="eastAsia"/>
                <w:szCs w:val="24"/>
              </w:rPr>
              <w:t>專案</w:t>
            </w:r>
            <w:r w:rsidRPr="006B64AD">
              <w:rPr>
                <w:rFonts w:ascii="Times New Roman" w:eastAsia="標楷體" w:hAnsi="Times New Roman" w:cs="Times New Roman"/>
                <w:szCs w:val="24"/>
              </w:rPr>
              <w:t>活動及計劃。</w:t>
            </w:r>
          </w:p>
          <w:p w:rsidR="002B3959" w:rsidRPr="006B64AD" w:rsidRDefault="002B3959" w:rsidP="00D557DD">
            <w:pPr>
              <w:pStyle w:val="a6"/>
              <w:numPr>
                <w:ilvl w:val="0"/>
                <w:numId w:val="11"/>
              </w:numPr>
              <w:spacing w:line="320" w:lineRule="exact"/>
              <w:ind w:leftChars="0"/>
              <w:rPr>
                <w:rFonts w:ascii="Times New Roman" w:eastAsia="標楷體" w:hAnsi="Times New Roman" w:cs="Times New Roman"/>
                <w:kern w:val="0"/>
                <w:szCs w:val="24"/>
                <w:lang w:val="zh-TW"/>
              </w:rPr>
            </w:pPr>
            <w:r w:rsidRPr="006B64AD">
              <w:rPr>
                <w:rFonts w:ascii="Times New Roman" w:eastAsia="標楷體" w:hAnsi="Times New Roman" w:cs="Times New Roman"/>
                <w:szCs w:val="24"/>
              </w:rPr>
              <w:t>與印尼城市或該組織會員城市分享市政經驗。</w:t>
            </w:r>
          </w:p>
          <w:p w:rsidR="002F2095" w:rsidRPr="006B64AD" w:rsidRDefault="002B3959" w:rsidP="00D557DD">
            <w:pPr>
              <w:pStyle w:val="a6"/>
              <w:numPr>
                <w:ilvl w:val="0"/>
                <w:numId w:val="11"/>
              </w:numPr>
              <w:spacing w:line="320" w:lineRule="exact"/>
              <w:ind w:leftChars="0"/>
              <w:rPr>
                <w:rFonts w:ascii="Times New Roman" w:eastAsia="標楷體" w:hAnsi="Times New Roman" w:cs="Times New Roman"/>
                <w:kern w:val="0"/>
                <w:szCs w:val="24"/>
                <w:lang w:val="zh-TW"/>
              </w:rPr>
            </w:pPr>
            <w:r w:rsidRPr="006B64AD">
              <w:rPr>
                <w:rFonts w:ascii="Times New Roman" w:eastAsia="標楷體" w:hAnsi="Times New Roman" w:cs="Times New Roman"/>
                <w:szCs w:val="24"/>
              </w:rPr>
              <w:t>擔任雙方或所屬國家之其他城市與</w:t>
            </w:r>
            <w:r w:rsidRPr="006B64AD">
              <w:rPr>
                <w:rFonts w:ascii="Times New Roman" w:eastAsia="標楷體" w:hAnsi="Times New Roman" w:cs="Times New Roman"/>
                <w:szCs w:val="24"/>
              </w:rPr>
              <w:t>UCLG ASPAC</w:t>
            </w:r>
            <w:r w:rsidRPr="006B64AD">
              <w:rPr>
                <w:rFonts w:ascii="Times New Roman" w:eastAsia="標楷體" w:hAnsi="Times New Roman" w:cs="Times New Roman"/>
                <w:szCs w:val="24"/>
              </w:rPr>
              <w:t>之聯絡窗口。</w:t>
            </w:r>
          </w:p>
          <w:p w:rsidR="00160944" w:rsidRPr="006B64AD" w:rsidRDefault="001C5F20" w:rsidP="001C5F20">
            <w:pPr>
              <w:pStyle w:val="a6"/>
              <w:numPr>
                <w:ilvl w:val="0"/>
                <w:numId w:val="11"/>
              </w:numPr>
              <w:spacing w:line="320" w:lineRule="exact"/>
              <w:ind w:leftChars="0"/>
              <w:rPr>
                <w:rFonts w:ascii="Times New Roman" w:eastAsia="標楷體" w:hAnsi="Times New Roman" w:cs="Times New Roman"/>
                <w:kern w:val="0"/>
                <w:szCs w:val="24"/>
                <w:lang w:val="zh-TW"/>
              </w:rPr>
            </w:pPr>
            <w:r w:rsidRPr="006B64AD">
              <w:rPr>
                <w:rFonts w:ascii="Times New Roman" w:eastAsia="標楷體" w:hAnsi="Times New Roman" w:cs="Times New Roman"/>
                <w:szCs w:val="24"/>
              </w:rPr>
              <w:t>UCLG ASPAC</w:t>
            </w:r>
            <w:r w:rsidRPr="006B64AD">
              <w:rPr>
                <w:rFonts w:ascii="Times New Roman" w:eastAsia="標楷體" w:hAnsi="Times New Roman" w:cs="Times New Roman"/>
                <w:kern w:val="0"/>
                <w:szCs w:val="24"/>
                <w:lang w:val="zh-TW"/>
              </w:rPr>
              <w:t>依移訓公務員專長</w:t>
            </w:r>
            <w:r w:rsidRPr="006B64AD">
              <w:rPr>
                <w:rFonts w:ascii="Times New Roman" w:eastAsia="標楷體" w:hAnsi="Times New Roman" w:cs="Times New Roman" w:hint="eastAsia"/>
                <w:kern w:val="0"/>
                <w:szCs w:val="24"/>
                <w:lang w:val="zh-TW"/>
              </w:rPr>
              <w:t>調整實際工作內容</w:t>
            </w:r>
            <w:r w:rsidRPr="006B64AD">
              <w:rPr>
                <w:rFonts w:ascii="Times New Roman" w:eastAsia="標楷體" w:hAnsi="Times New Roman" w:cs="Times New Roman"/>
                <w:kern w:val="0"/>
                <w:szCs w:val="24"/>
                <w:lang w:val="zh-TW"/>
              </w:rPr>
              <w:t>。</w:t>
            </w:r>
          </w:p>
        </w:tc>
        <w:tc>
          <w:tcPr>
            <w:tcW w:w="2693" w:type="dxa"/>
          </w:tcPr>
          <w:p w:rsidR="00CA1144" w:rsidRPr="006B64AD" w:rsidRDefault="00CA1144" w:rsidP="00D557DD">
            <w:pPr>
              <w:pStyle w:val="a6"/>
              <w:numPr>
                <w:ilvl w:val="0"/>
                <w:numId w:val="17"/>
              </w:numPr>
              <w:spacing w:line="320" w:lineRule="exact"/>
              <w:ind w:leftChars="0"/>
              <w:rPr>
                <w:rFonts w:ascii="Times New Roman" w:eastAsia="標楷體" w:hAnsi="Times New Roman" w:cs="Times New Roman"/>
                <w:kern w:val="0"/>
                <w:szCs w:val="24"/>
                <w:lang w:val="zh-TW"/>
              </w:rPr>
            </w:pPr>
            <w:r w:rsidRPr="006B64AD">
              <w:rPr>
                <w:rFonts w:ascii="Times New Roman" w:eastAsia="標楷體" w:hAnsi="Times New Roman" w:cs="Times New Roman"/>
                <w:szCs w:val="24"/>
              </w:rPr>
              <w:lastRenderedPageBreak/>
              <w:t>符合</w:t>
            </w:r>
            <w:r w:rsidRPr="006B64AD">
              <w:rPr>
                <w:rFonts w:ascii="Times New Roman" w:eastAsia="標楷體" w:hAnsi="Times New Roman" w:cs="Times New Roman"/>
                <w:kern w:val="0"/>
                <w:szCs w:val="24"/>
                <w:lang w:val="zh-TW"/>
              </w:rPr>
              <w:t>出國進修要點第</w:t>
            </w:r>
            <w:r w:rsidRPr="006B64AD">
              <w:rPr>
                <w:rFonts w:ascii="Times New Roman" w:eastAsia="標楷體" w:hAnsi="Times New Roman" w:cs="Times New Roman"/>
                <w:kern w:val="0"/>
                <w:szCs w:val="24"/>
                <w:lang w:val="zh-TW"/>
              </w:rPr>
              <w:t>4</w:t>
            </w:r>
            <w:r w:rsidRPr="006B64AD">
              <w:rPr>
                <w:rFonts w:ascii="Times New Roman" w:eastAsia="標楷體" w:hAnsi="Times New Roman" w:cs="Times New Roman"/>
                <w:kern w:val="0"/>
                <w:szCs w:val="24"/>
                <w:lang w:val="zh-TW"/>
              </w:rPr>
              <w:t>點規定</w:t>
            </w:r>
            <w:r w:rsidRPr="006B64AD">
              <w:rPr>
                <w:rFonts w:ascii="Times New Roman" w:hAnsi="Times New Roman" w:cs="Times New Roman"/>
                <w:kern w:val="0"/>
                <w:szCs w:val="24"/>
                <w:lang w:val="zh-TW"/>
              </w:rPr>
              <w:t>。</w:t>
            </w:r>
          </w:p>
          <w:p w:rsidR="003443E6" w:rsidRPr="006B64AD" w:rsidRDefault="0093609F" w:rsidP="00604A9F">
            <w:pPr>
              <w:pStyle w:val="a6"/>
              <w:numPr>
                <w:ilvl w:val="0"/>
                <w:numId w:val="17"/>
              </w:numPr>
              <w:spacing w:line="320" w:lineRule="exact"/>
              <w:ind w:leftChars="0"/>
              <w:rPr>
                <w:rFonts w:ascii="Times New Roman" w:eastAsia="標楷體" w:hAnsi="Times New Roman" w:cs="Times New Roman"/>
                <w:kern w:val="0"/>
                <w:szCs w:val="24"/>
                <w:lang w:val="zh-TW"/>
              </w:rPr>
            </w:pPr>
            <w:r w:rsidRPr="006B64AD">
              <w:rPr>
                <w:rFonts w:ascii="Times New Roman" w:eastAsia="標楷體" w:hAnsi="Times New Roman" w:cs="Times New Roman"/>
                <w:szCs w:val="24"/>
              </w:rPr>
              <w:lastRenderedPageBreak/>
              <w:t>英語說寫流暢、善於溝通及具備英文簡報能力、具備微軟文書處理能力</w:t>
            </w:r>
            <w:r w:rsidRPr="006B64AD">
              <w:rPr>
                <w:rFonts w:ascii="Times New Roman" w:eastAsia="標楷體" w:hAnsi="Times New Roman" w:cs="Times New Roman"/>
                <w:szCs w:val="24"/>
              </w:rPr>
              <w:t>(</w:t>
            </w:r>
            <w:r w:rsidRPr="006B64AD">
              <w:rPr>
                <w:rFonts w:ascii="Times New Roman" w:eastAsia="標楷體" w:hAnsi="Times New Roman" w:cs="Times New Roman"/>
                <w:szCs w:val="24"/>
              </w:rPr>
              <w:t>包含</w:t>
            </w:r>
            <w:r w:rsidRPr="006B64AD">
              <w:rPr>
                <w:rFonts w:ascii="Times New Roman" w:eastAsia="標楷體" w:hAnsi="Times New Roman" w:cs="Times New Roman"/>
                <w:szCs w:val="24"/>
              </w:rPr>
              <w:t>Word</w:t>
            </w:r>
            <w:r w:rsidRPr="006B64AD">
              <w:rPr>
                <w:rFonts w:ascii="Times New Roman" w:eastAsia="標楷體" w:hAnsi="Times New Roman" w:cs="Times New Roman"/>
                <w:szCs w:val="24"/>
              </w:rPr>
              <w:t>、</w:t>
            </w:r>
            <w:r w:rsidRPr="006B64AD">
              <w:rPr>
                <w:rFonts w:ascii="Times New Roman" w:eastAsia="標楷體" w:hAnsi="Times New Roman" w:cs="Times New Roman"/>
                <w:szCs w:val="24"/>
              </w:rPr>
              <w:t>Excel</w:t>
            </w:r>
            <w:r w:rsidRPr="006B64AD">
              <w:rPr>
                <w:rFonts w:ascii="Times New Roman" w:eastAsia="標楷體" w:hAnsi="Times New Roman" w:cs="Times New Roman"/>
                <w:szCs w:val="24"/>
              </w:rPr>
              <w:t>、</w:t>
            </w:r>
            <w:r w:rsidRPr="006B64AD">
              <w:rPr>
                <w:rFonts w:ascii="Times New Roman" w:eastAsia="標楷體" w:hAnsi="Times New Roman" w:cs="Times New Roman"/>
                <w:szCs w:val="24"/>
              </w:rPr>
              <w:t>PowerPoint)</w:t>
            </w:r>
            <w:r w:rsidRPr="006B64AD">
              <w:rPr>
                <w:rFonts w:ascii="Times New Roman" w:eastAsia="標楷體" w:hAnsi="Times New Roman" w:cs="Times New Roman"/>
                <w:szCs w:val="24"/>
              </w:rPr>
              <w:t>及資料管理能力、能自主管理及獨立作業及具市政處理、公共行政、國際組織或事務相關工作經驗及能力。</w:t>
            </w:r>
          </w:p>
        </w:tc>
        <w:tc>
          <w:tcPr>
            <w:tcW w:w="2693" w:type="dxa"/>
          </w:tcPr>
          <w:p w:rsidR="002F2095" w:rsidRPr="006B64AD" w:rsidRDefault="002F2095" w:rsidP="006D3878">
            <w:pPr>
              <w:spacing w:line="320" w:lineRule="exact"/>
              <w:rPr>
                <w:rFonts w:ascii="Times New Roman" w:eastAsia="標楷體" w:hAnsi="Times New Roman" w:cs="Times New Roman"/>
                <w:szCs w:val="24"/>
              </w:rPr>
            </w:pPr>
            <w:r w:rsidRPr="006B64AD">
              <w:rPr>
                <w:rFonts w:ascii="Times New Roman" w:eastAsia="標楷體" w:hAnsi="Times New Roman" w:cs="Times New Roman"/>
                <w:szCs w:val="24"/>
              </w:rPr>
              <w:lastRenderedPageBreak/>
              <w:t>最高補助新臺幣</w:t>
            </w:r>
            <w:r w:rsidRPr="006B64AD">
              <w:rPr>
                <w:rFonts w:ascii="Times New Roman" w:eastAsia="標楷體" w:hAnsi="Times New Roman" w:cs="Times New Roman"/>
                <w:szCs w:val="24"/>
              </w:rPr>
              <w:t>50</w:t>
            </w:r>
            <w:r w:rsidRPr="006B64AD">
              <w:rPr>
                <w:rFonts w:ascii="Times New Roman" w:eastAsia="標楷體" w:hAnsi="Times New Roman" w:cs="Times New Roman"/>
                <w:szCs w:val="24"/>
              </w:rPr>
              <w:t>萬元。</w:t>
            </w:r>
          </w:p>
        </w:tc>
        <w:tc>
          <w:tcPr>
            <w:tcW w:w="1843" w:type="dxa"/>
          </w:tcPr>
          <w:p w:rsidR="007E0635" w:rsidRPr="006B64AD" w:rsidRDefault="007E0635" w:rsidP="00D557DD">
            <w:pPr>
              <w:pStyle w:val="a6"/>
              <w:numPr>
                <w:ilvl w:val="0"/>
                <w:numId w:val="13"/>
              </w:numPr>
              <w:spacing w:line="320" w:lineRule="exact"/>
              <w:ind w:leftChars="0"/>
              <w:rPr>
                <w:rFonts w:ascii="Times New Roman" w:eastAsia="標楷體" w:hAnsi="Times New Roman" w:cs="Times New Roman"/>
                <w:kern w:val="0"/>
                <w:szCs w:val="24"/>
                <w:lang w:val="zh-TW"/>
              </w:rPr>
            </w:pPr>
            <w:r w:rsidRPr="006B64AD">
              <w:rPr>
                <w:rFonts w:ascii="Times New Roman" w:eastAsia="標楷體" w:hAnsi="Times New Roman" w:cs="Times New Roman"/>
                <w:kern w:val="0"/>
                <w:szCs w:val="24"/>
              </w:rPr>
              <w:t>UCLG ASPAC</w:t>
            </w:r>
            <w:r w:rsidRPr="006B64AD">
              <w:rPr>
                <w:rFonts w:ascii="Times New Roman" w:eastAsia="標楷體" w:hAnsi="Times New Roman" w:cs="Times New Roman"/>
                <w:szCs w:val="24"/>
              </w:rPr>
              <w:t>國際</w:t>
            </w:r>
            <w:r w:rsidRPr="006B64AD">
              <w:rPr>
                <w:rFonts w:ascii="Times New Roman" w:eastAsia="標楷體" w:hAnsi="Times New Roman" w:cs="Times New Roman"/>
                <w:szCs w:val="24"/>
              </w:rPr>
              <w:lastRenderedPageBreak/>
              <w:t>組織相關資訊，請逕至</w:t>
            </w:r>
            <w:r w:rsidRPr="006B64AD">
              <w:rPr>
                <w:rFonts w:ascii="Times New Roman" w:eastAsia="標楷體" w:hAnsi="Times New Roman" w:cs="Times New Roman"/>
                <w:kern w:val="0"/>
                <w:szCs w:val="24"/>
                <w:lang w:val="zh-TW"/>
              </w:rPr>
              <w:t>官方網站</w:t>
            </w:r>
            <w:r w:rsidRPr="006B64AD">
              <w:rPr>
                <w:rFonts w:ascii="Times New Roman" w:eastAsia="標楷體" w:hAnsi="Times New Roman" w:cs="Times New Roman"/>
                <w:szCs w:val="24"/>
              </w:rPr>
              <w:t>（網址：</w:t>
            </w:r>
            <w:r w:rsidRPr="006B64AD">
              <w:rPr>
                <w:rFonts w:ascii="Times New Roman" w:hAnsi="Times New Roman" w:cs="Times New Roman"/>
                <w:szCs w:val="24"/>
              </w:rPr>
              <w:t xml:space="preserve"> </w:t>
            </w:r>
            <w:r w:rsidRPr="006B64AD">
              <w:rPr>
                <w:rFonts w:ascii="Times New Roman" w:eastAsia="標楷體" w:hAnsi="Times New Roman" w:cs="Times New Roman"/>
                <w:szCs w:val="24"/>
              </w:rPr>
              <w:t xml:space="preserve"> </w:t>
            </w:r>
            <w:r w:rsidRPr="006B64AD">
              <w:rPr>
                <w:rFonts w:ascii="Times New Roman" w:hAnsi="Times New Roman" w:cs="Times New Roman"/>
                <w:szCs w:val="24"/>
              </w:rPr>
              <w:t xml:space="preserve">  </w:t>
            </w:r>
            <w:r w:rsidRPr="006B64AD">
              <w:rPr>
                <w:rFonts w:ascii="Times New Roman" w:eastAsia="標楷體" w:hAnsi="Times New Roman" w:cs="Times New Roman"/>
                <w:szCs w:val="24"/>
              </w:rPr>
              <w:t>https://www.uclg.org/en</w:t>
            </w:r>
            <w:r w:rsidRPr="006B64AD">
              <w:rPr>
                <w:rFonts w:ascii="Times New Roman" w:eastAsia="標楷體" w:hAnsi="Times New Roman" w:cs="Times New Roman"/>
                <w:szCs w:val="24"/>
              </w:rPr>
              <w:t>）查詢。</w:t>
            </w:r>
          </w:p>
          <w:p w:rsidR="00F810A8" w:rsidRPr="006B64AD" w:rsidRDefault="007E0635" w:rsidP="001C5F20">
            <w:pPr>
              <w:pStyle w:val="a6"/>
              <w:numPr>
                <w:ilvl w:val="0"/>
                <w:numId w:val="13"/>
              </w:numPr>
              <w:spacing w:line="320" w:lineRule="exact"/>
              <w:ind w:leftChars="0"/>
              <w:rPr>
                <w:rFonts w:ascii="Times New Roman" w:eastAsia="標楷體" w:hAnsi="Times New Roman" w:cs="Times New Roman"/>
                <w:kern w:val="0"/>
                <w:szCs w:val="24"/>
                <w:lang w:val="zh-TW"/>
              </w:rPr>
            </w:pPr>
            <w:r w:rsidRPr="006B64AD">
              <w:rPr>
                <w:rFonts w:ascii="Times New Roman" w:eastAsia="標楷體" w:hAnsi="Times New Roman" w:cs="Times New Roman"/>
                <w:kern w:val="0"/>
                <w:szCs w:val="24"/>
              </w:rPr>
              <w:t>進修</w:t>
            </w:r>
            <w:r w:rsidRPr="006B64AD">
              <w:rPr>
                <w:rFonts w:ascii="Times New Roman" w:eastAsia="標楷體" w:hAnsi="Times New Roman" w:cs="Times New Roman"/>
                <w:szCs w:val="24"/>
              </w:rPr>
              <w:t>期間</w:t>
            </w:r>
            <w:r w:rsidR="001C5F20" w:rsidRPr="006B64AD">
              <w:rPr>
                <w:rFonts w:ascii="Times New Roman" w:eastAsia="標楷體" w:hAnsi="Times New Roman" w:cs="Times New Roman" w:hint="eastAsia"/>
                <w:szCs w:val="24"/>
              </w:rPr>
              <w:t>以</w:t>
            </w:r>
            <w:r w:rsidR="001C5F20" w:rsidRPr="006B64AD">
              <w:rPr>
                <w:rFonts w:ascii="Times New Roman" w:eastAsia="標楷體" w:hAnsi="Times New Roman" w:cs="Times New Roman" w:hint="eastAsia"/>
                <w:szCs w:val="24"/>
              </w:rPr>
              <w:t>6</w:t>
            </w:r>
            <w:r w:rsidR="001C5F20" w:rsidRPr="006B64AD">
              <w:rPr>
                <w:rFonts w:ascii="Times New Roman" w:eastAsia="標楷體" w:hAnsi="Times New Roman" w:cs="Times New Roman" w:hint="eastAsia"/>
                <w:szCs w:val="24"/>
              </w:rPr>
              <w:t>個月為限，實際進修起訖日以印尼外交部核給之簽證及相關規定辦理</w:t>
            </w:r>
            <w:r w:rsidRPr="006B64AD">
              <w:rPr>
                <w:rFonts w:ascii="Times New Roman" w:eastAsia="標楷體" w:hAnsi="Times New Roman" w:cs="Times New Roman"/>
                <w:szCs w:val="24"/>
              </w:rPr>
              <w:t>。</w:t>
            </w:r>
          </w:p>
        </w:tc>
      </w:tr>
      <w:tr w:rsidR="008E5B5D" w:rsidRPr="008E5B5D" w:rsidTr="007651B9">
        <w:tblPrEx>
          <w:tblBorders>
            <w:insideH w:val="single" w:sz="4" w:space="0" w:color="auto"/>
            <w:insideV w:val="single" w:sz="4" w:space="0" w:color="auto"/>
          </w:tblBorders>
        </w:tblPrEx>
        <w:tc>
          <w:tcPr>
            <w:tcW w:w="817" w:type="dxa"/>
          </w:tcPr>
          <w:p w:rsidR="002F2095" w:rsidRPr="008F5A8F" w:rsidRDefault="0092547A" w:rsidP="00195763">
            <w:pPr>
              <w:spacing w:line="320" w:lineRule="exact"/>
              <w:rPr>
                <w:rFonts w:ascii="Times New Roman" w:eastAsia="標楷體" w:hAnsi="Times New Roman" w:cs="Times New Roman"/>
                <w:szCs w:val="24"/>
              </w:rPr>
            </w:pPr>
            <w:r w:rsidRPr="008F5A8F">
              <w:rPr>
                <w:rFonts w:ascii="Times New Roman" w:eastAsia="標楷體" w:hAnsi="Times New Roman" w:cs="Times New Roman"/>
                <w:szCs w:val="24"/>
              </w:rPr>
              <w:lastRenderedPageBreak/>
              <w:t>6</w:t>
            </w:r>
            <w:r w:rsidR="00845C9A" w:rsidRPr="008F5A8F">
              <w:rPr>
                <w:rFonts w:ascii="Times New Roman" w:eastAsia="標楷體" w:hAnsi="Times New Roman" w:cs="Times New Roman"/>
                <w:szCs w:val="24"/>
              </w:rPr>
              <w:t>.</w:t>
            </w:r>
          </w:p>
        </w:tc>
        <w:tc>
          <w:tcPr>
            <w:tcW w:w="1985" w:type="dxa"/>
          </w:tcPr>
          <w:p w:rsidR="002F2095" w:rsidRPr="008F5A8F" w:rsidRDefault="002F2095" w:rsidP="008E5B5D">
            <w:pPr>
              <w:spacing w:line="320" w:lineRule="exact"/>
              <w:rPr>
                <w:rFonts w:ascii="Times New Roman" w:eastAsia="標楷體" w:hAnsi="Times New Roman" w:cs="Times New Roman"/>
                <w:szCs w:val="24"/>
              </w:rPr>
            </w:pPr>
            <w:r w:rsidRPr="008F5A8F">
              <w:rPr>
                <w:rFonts w:ascii="Times New Roman" w:eastAsia="標楷體" w:hAnsi="Times New Roman" w:cs="Times New Roman"/>
                <w:szCs w:val="24"/>
              </w:rPr>
              <w:t>美國哥倫比亞大學維澤赫德東亞研究所</w:t>
            </w:r>
            <w:r w:rsidRPr="008F5A8F">
              <w:rPr>
                <w:rFonts w:ascii="Times New Roman" w:eastAsia="標楷體" w:hAnsi="Times New Roman" w:cs="Times New Roman"/>
                <w:szCs w:val="24"/>
              </w:rPr>
              <w:t xml:space="preserve"> (Columbia University Weatherhead </w:t>
            </w:r>
            <w:r w:rsidR="00165FCB" w:rsidRPr="008F5A8F">
              <w:rPr>
                <w:rFonts w:ascii="Times New Roman" w:eastAsia="標楷體" w:hAnsi="Times New Roman" w:cs="Times New Roman"/>
                <w:szCs w:val="24"/>
              </w:rPr>
              <w:t>East Asian Institute</w:t>
            </w:r>
            <w:r w:rsidR="00165FCB" w:rsidRPr="008F5A8F">
              <w:rPr>
                <w:rFonts w:ascii="Times New Roman" w:eastAsia="標楷體" w:hAnsi="Times New Roman" w:cs="Times New Roman"/>
                <w:szCs w:val="24"/>
              </w:rPr>
              <w:t>）</w:t>
            </w:r>
            <w:r w:rsidRPr="008F5A8F">
              <w:rPr>
                <w:rFonts w:ascii="Times New Roman" w:eastAsia="標楷體" w:hAnsi="Times New Roman" w:cs="Times New Roman"/>
                <w:szCs w:val="24"/>
              </w:rPr>
              <w:t>專業從業人員專題研究計畫</w:t>
            </w:r>
            <w:r w:rsidRPr="008F5A8F">
              <w:rPr>
                <w:rFonts w:ascii="Times New Roman" w:eastAsia="標楷體" w:hAnsi="Times New Roman" w:cs="Times New Roman"/>
                <w:szCs w:val="24"/>
              </w:rPr>
              <w:t xml:space="preserve">(Professional </w:t>
            </w:r>
            <w:r w:rsidRPr="008F5A8F">
              <w:rPr>
                <w:rFonts w:ascii="Times New Roman" w:eastAsia="標楷體" w:hAnsi="Times New Roman" w:cs="Times New Roman"/>
                <w:szCs w:val="24"/>
              </w:rPr>
              <w:lastRenderedPageBreak/>
              <w:t>Fellows Program)</w:t>
            </w:r>
            <w:r w:rsidRPr="008F5A8F">
              <w:rPr>
                <w:rFonts w:ascii="Times New Roman" w:eastAsia="標楷體" w:hAnsi="Times New Roman" w:cs="Times New Roman"/>
                <w:kern w:val="0"/>
                <w:szCs w:val="24"/>
              </w:rPr>
              <w:t xml:space="preserve"> (</w:t>
            </w:r>
            <w:r w:rsidRPr="008F5A8F">
              <w:rPr>
                <w:rFonts w:ascii="Times New Roman" w:eastAsia="標楷體" w:hAnsi="Times New Roman" w:cs="Times New Roman"/>
                <w:kern w:val="0"/>
                <w:szCs w:val="24"/>
                <w:lang w:val="zh-TW"/>
              </w:rPr>
              <w:t>進修類別</w:t>
            </w:r>
            <w:r w:rsidRPr="008F5A8F">
              <w:rPr>
                <w:rFonts w:ascii="Times New Roman" w:eastAsia="標楷體" w:hAnsi="Times New Roman" w:cs="Times New Roman"/>
                <w:kern w:val="0"/>
                <w:szCs w:val="24"/>
              </w:rPr>
              <w:t xml:space="preserve">: </w:t>
            </w:r>
            <w:r w:rsidRPr="008F5A8F">
              <w:rPr>
                <w:rFonts w:ascii="Times New Roman" w:eastAsia="標楷體" w:hAnsi="Times New Roman" w:cs="Times New Roman"/>
                <w:kern w:val="0"/>
                <w:szCs w:val="24"/>
                <w:lang w:val="zh-TW"/>
              </w:rPr>
              <w:t>碩士學程</w:t>
            </w:r>
            <w:r w:rsidRPr="008F5A8F">
              <w:rPr>
                <w:rFonts w:ascii="Times New Roman" w:eastAsia="標楷體" w:hAnsi="Times New Roman" w:cs="Times New Roman"/>
                <w:kern w:val="0"/>
                <w:szCs w:val="24"/>
              </w:rPr>
              <w:t>)</w:t>
            </w:r>
            <w:r w:rsidR="00F3457D" w:rsidRPr="008F5A8F">
              <w:rPr>
                <w:rFonts w:ascii="Times New Roman" w:eastAsia="標楷體" w:hAnsi="Times New Roman" w:cs="Times New Roman"/>
                <w:kern w:val="0"/>
                <w:szCs w:val="24"/>
              </w:rPr>
              <w:t xml:space="preserve"> </w:t>
            </w:r>
          </w:p>
        </w:tc>
        <w:tc>
          <w:tcPr>
            <w:tcW w:w="1842" w:type="dxa"/>
          </w:tcPr>
          <w:p w:rsidR="002F2095" w:rsidRPr="008F5A8F" w:rsidRDefault="00165FCB" w:rsidP="00165FCB">
            <w:pPr>
              <w:spacing w:line="320" w:lineRule="exact"/>
              <w:ind w:rightChars="-45" w:right="-108"/>
              <w:rPr>
                <w:rFonts w:ascii="Times New Roman" w:eastAsia="標楷體" w:hAnsi="Times New Roman" w:cs="Times New Roman"/>
                <w:kern w:val="0"/>
                <w:szCs w:val="24"/>
                <w:lang w:val="zh-TW"/>
              </w:rPr>
            </w:pPr>
            <w:r w:rsidRPr="008F5A8F">
              <w:rPr>
                <w:rFonts w:ascii="Times New Roman" w:eastAsia="標楷體" w:hAnsi="Times New Roman" w:cs="Times New Roman"/>
                <w:kern w:val="0"/>
                <w:szCs w:val="24"/>
                <w:lang w:val="zh-TW"/>
              </w:rPr>
              <w:lastRenderedPageBreak/>
              <w:t>碩士學程，</w:t>
            </w:r>
            <w:r w:rsidRPr="008F5A8F">
              <w:rPr>
                <w:rFonts w:ascii="Times New Roman" w:eastAsia="標楷體" w:hAnsi="Times New Roman" w:cs="Times New Roman"/>
                <w:kern w:val="0"/>
                <w:szCs w:val="24"/>
                <w:lang w:val="zh-TW"/>
              </w:rPr>
              <w:t>6</w:t>
            </w:r>
            <w:r w:rsidRPr="008F5A8F">
              <w:rPr>
                <w:rFonts w:ascii="Times New Roman" w:eastAsia="標楷體" w:hAnsi="Times New Roman" w:cs="Times New Roman"/>
                <w:kern w:val="0"/>
                <w:szCs w:val="24"/>
                <w:lang w:val="zh-TW"/>
              </w:rPr>
              <w:t>個月</w:t>
            </w:r>
            <w:r w:rsidRPr="008F5A8F">
              <w:rPr>
                <w:rFonts w:ascii="Times New Roman" w:eastAsia="標楷體" w:hAnsi="Times New Roman" w:cs="Times New Roman"/>
                <w:kern w:val="0"/>
                <w:szCs w:val="24"/>
              </w:rPr>
              <w:t>（</w:t>
            </w:r>
            <w:r w:rsidRPr="008F5A8F">
              <w:rPr>
                <w:rFonts w:ascii="Times New Roman" w:eastAsia="標楷體" w:hAnsi="Times New Roman" w:cs="Times New Roman"/>
                <w:kern w:val="0"/>
                <w:szCs w:val="24"/>
              </w:rPr>
              <w:t>1</w:t>
            </w:r>
            <w:r w:rsidRPr="008F5A8F">
              <w:rPr>
                <w:rFonts w:ascii="Times New Roman" w:eastAsia="標楷體" w:hAnsi="Times New Roman" w:cs="Times New Roman"/>
                <w:kern w:val="0"/>
                <w:szCs w:val="24"/>
              </w:rPr>
              <w:t>學期）</w:t>
            </w:r>
            <w:r w:rsidRPr="008F5A8F">
              <w:rPr>
                <w:rFonts w:ascii="Times New Roman" w:eastAsia="標楷體" w:hAnsi="Times New Roman" w:cs="Times New Roman"/>
                <w:szCs w:val="24"/>
              </w:rPr>
              <w:t>。</w:t>
            </w:r>
          </w:p>
        </w:tc>
        <w:tc>
          <w:tcPr>
            <w:tcW w:w="2552" w:type="dxa"/>
          </w:tcPr>
          <w:p w:rsidR="002F2095" w:rsidRPr="008F5A8F" w:rsidRDefault="002F2095" w:rsidP="006D3878">
            <w:pPr>
              <w:spacing w:line="320" w:lineRule="exact"/>
              <w:rPr>
                <w:rFonts w:ascii="Times New Roman" w:eastAsia="標楷體" w:hAnsi="Times New Roman" w:cs="Times New Roman"/>
                <w:szCs w:val="24"/>
              </w:rPr>
            </w:pPr>
            <w:r w:rsidRPr="008F5A8F">
              <w:rPr>
                <w:rFonts w:ascii="Times New Roman" w:eastAsia="標楷體" w:hAnsi="Times New Roman" w:cs="Times New Roman"/>
                <w:szCs w:val="24"/>
              </w:rPr>
              <w:t>研究範圍含東亞地區政府、媒體、非營利及商業等相關議題。</w:t>
            </w:r>
          </w:p>
        </w:tc>
        <w:tc>
          <w:tcPr>
            <w:tcW w:w="2693" w:type="dxa"/>
          </w:tcPr>
          <w:p w:rsidR="002F2095" w:rsidRPr="008F5A8F" w:rsidRDefault="002F2095" w:rsidP="006D3878">
            <w:pPr>
              <w:spacing w:line="320" w:lineRule="exact"/>
              <w:rPr>
                <w:rFonts w:ascii="Times New Roman" w:eastAsia="標楷體" w:hAnsi="Times New Roman" w:cs="Times New Roman"/>
                <w:szCs w:val="24"/>
              </w:rPr>
            </w:pPr>
            <w:r w:rsidRPr="008F5A8F">
              <w:rPr>
                <w:rFonts w:ascii="Times New Roman" w:eastAsia="標楷體" w:hAnsi="Times New Roman" w:cs="Times New Roman"/>
                <w:szCs w:val="24"/>
              </w:rPr>
              <w:t>符合</w:t>
            </w:r>
            <w:r w:rsidRPr="008F5A8F">
              <w:rPr>
                <w:rFonts w:ascii="Times New Roman" w:eastAsia="標楷體" w:hAnsi="Times New Roman" w:cs="Times New Roman"/>
                <w:kern w:val="0"/>
                <w:szCs w:val="24"/>
                <w:lang w:val="zh-TW"/>
              </w:rPr>
              <w:t>出國進修要點第</w:t>
            </w:r>
            <w:r w:rsidRPr="008F5A8F">
              <w:rPr>
                <w:rFonts w:ascii="Times New Roman" w:eastAsia="標楷體" w:hAnsi="Times New Roman" w:cs="Times New Roman"/>
                <w:kern w:val="0"/>
                <w:szCs w:val="24"/>
                <w:lang w:val="zh-TW"/>
              </w:rPr>
              <w:t>4</w:t>
            </w:r>
            <w:r w:rsidRPr="008F5A8F">
              <w:rPr>
                <w:rFonts w:ascii="Times New Roman" w:eastAsia="標楷體" w:hAnsi="Times New Roman" w:cs="Times New Roman"/>
                <w:kern w:val="0"/>
                <w:szCs w:val="24"/>
                <w:lang w:val="zh-TW"/>
              </w:rPr>
              <w:t>點規定</w:t>
            </w:r>
            <w:r w:rsidRPr="008F5A8F">
              <w:rPr>
                <w:rFonts w:ascii="Times New Roman" w:hAnsi="Times New Roman" w:cs="Times New Roman"/>
                <w:kern w:val="0"/>
                <w:szCs w:val="24"/>
                <w:lang w:val="zh-TW"/>
              </w:rPr>
              <w:t>。</w:t>
            </w:r>
          </w:p>
        </w:tc>
        <w:tc>
          <w:tcPr>
            <w:tcW w:w="2693" w:type="dxa"/>
          </w:tcPr>
          <w:p w:rsidR="002F2095" w:rsidRPr="008F5A8F" w:rsidRDefault="002F2095" w:rsidP="006D3878">
            <w:pPr>
              <w:spacing w:line="320" w:lineRule="exact"/>
              <w:rPr>
                <w:rFonts w:ascii="Times New Roman" w:eastAsia="標楷體" w:hAnsi="Times New Roman" w:cs="Times New Roman"/>
                <w:szCs w:val="24"/>
              </w:rPr>
            </w:pPr>
            <w:r w:rsidRPr="008F5A8F">
              <w:rPr>
                <w:rFonts w:ascii="Times New Roman" w:eastAsia="標楷體" w:hAnsi="Times New Roman" w:cs="Times New Roman"/>
                <w:szCs w:val="24"/>
              </w:rPr>
              <w:t>最高補助新臺幣</w:t>
            </w:r>
            <w:r w:rsidRPr="008F5A8F">
              <w:rPr>
                <w:rFonts w:ascii="Times New Roman" w:eastAsia="標楷體" w:hAnsi="Times New Roman" w:cs="Times New Roman"/>
                <w:szCs w:val="24"/>
              </w:rPr>
              <w:t>100</w:t>
            </w:r>
            <w:r w:rsidRPr="008F5A8F">
              <w:rPr>
                <w:rFonts w:ascii="Times New Roman" w:eastAsia="標楷體" w:hAnsi="Times New Roman" w:cs="Times New Roman"/>
                <w:szCs w:val="24"/>
              </w:rPr>
              <w:t>萬元。</w:t>
            </w:r>
          </w:p>
        </w:tc>
        <w:tc>
          <w:tcPr>
            <w:tcW w:w="1843" w:type="dxa"/>
          </w:tcPr>
          <w:p w:rsidR="0018024C" w:rsidRPr="008F5A8F" w:rsidRDefault="00F810A8" w:rsidP="00604A9F">
            <w:pPr>
              <w:spacing w:line="320" w:lineRule="exact"/>
              <w:rPr>
                <w:rFonts w:ascii="Times New Roman" w:eastAsia="標楷體" w:hAnsi="Times New Roman" w:cs="Times New Roman"/>
                <w:kern w:val="0"/>
                <w:szCs w:val="24"/>
                <w:lang w:val="zh-TW"/>
              </w:rPr>
            </w:pPr>
            <w:r w:rsidRPr="008F5A8F">
              <w:rPr>
                <w:rFonts w:ascii="Times New Roman" w:eastAsia="標楷體" w:hAnsi="Times New Roman" w:cs="Times New Roman"/>
                <w:szCs w:val="24"/>
              </w:rPr>
              <w:t>進修申請僅限</w:t>
            </w:r>
            <w:r w:rsidR="00165FCB" w:rsidRPr="008F5A8F">
              <w:rPr>
                <w:rFonts w:ascii="Times New Roman" w:eastAsia="標楷體" w:hAnsi="Times New Roman" w:cs="Times New Roman"/>
                <w:szCs w:val="24"/>
              </w:rPr>
              <w:t>秋季班</w:t>
            </w:r>
            <w:r w:rsidRPr="008F5A8F">
              <w:rPr>
                <w:rFonts w:ascii="Times New Roman" w:eastAsia="標楷體" w:hAnsi="Times New Roman" w:cs="Times New Roman"/>
                <w:szCs w:val="24"/>
              </w:rPr>
              <w:t>（</w:t>
            </w:r>
            <w:r w:rsidR="00165FCB" w:rsidRPr="008F5A8F">
              <w:rPr>
                <w:rFonts w:ascii="Times New Roman" w:eastAsia="標楷體" w:hAnsi="Times New Roman" w:cs="Times New Roman"/>
                <w:szCs w:val="24"/>
              </w:rPr>
              <w:t>9</w:t>
            </w:r>
            <w:r w:rsidR="00165FCB" w:rsidRPr="008F5A8F">
              <w:rPr>
                <w:rFonts w:ascii="Times New Roman" w:eastAsia="標楷體" w:hAnsi="Times New Roman" w:cs="Times New Roman"/>
                <w:szCs w:val="24"/>
              </w:rPr>
              <w:t>月</w:t>
            </w:r>
            <w:r w:rsidR="00165FCB" w:rsidRPr="008F5A8F">
              <w:rPr>
                <w:rFonts w:ascii="Times New Roman" w:eastAsia="標楷體" w:hAnsi="Times New Roman" w:cs="Times New Roman"/>
                <w:szCs w:val="24"/>
              </w:rPr>
              <w:t>1</w:t>
            </w:r>
            <w:r w:rsidR="00165FCB" w:rsidRPr="008F5A8F">
              <w:rPr>
                <w:rFonts w:ascii="Times New Roman" w:eastAsia="標楷體" w:hAnsi="Times New Roman" w:cs="Times New Roman"/>
                <w:szCs w:val="24"/>
              </w:rPr>
              <w:t>日入學，於當年</w:t>
            </w:r>
            <w:r w:rsidR="00165FCB" w:rsidRPr="008F5A8F">
              <w:rPr>
                <w:rFonts w:ascii="Times New Roman" w:eastAsia="標楷體" w:hAnsi="Times New Roman" w:cs="Times New Roman"/>
                <w:szCs w:val="24"/>
              </w:rPr>
              <w:t>5</w:t>
            </w:r>
            <w:r w:rsidR="00165FCB" w:rsidRPr="008F5A8F">
              <w:rPr>
                <w:rFonts w:ascii="Times New Roman" w:eastAsia="標楷體" w:hAnsi="Times New Roman" w:cs="Times New Roman"/>
                <w:szCs w:val="24"/>
              </w:rPr>
              <w:t>月</w:t>
            </w:r>
            <w:r w:rsidR="00165FCB" w:rsidRPr="008F5A8F">
              <w:rPr>
                <w:rFonts w:ascii="Times New Roman" w:eastAsia="標楷體" w:hAnsi="Times New Roman" w:cs="Times New Roman"/>
                <w:szCs w:val="24"/>
              </w:rPr>
              <w:t>15</w:t>
            </w:r>
            <w:r w:rsidR="00165FCB" w:rsidRPr="008F5A8F">
              <w:rPr>
                <w:rFonts w:ascii="Times New Roman" w:eastAsia="標楷體" w:hAnsi="Times New Roman" w:cs="Times New Roman"/>
                <w:szCs w:val="24"/>
              </w:rPr>
              <w:t>日前提出申請</w:t>
            </w:r>
            <w:r w:rsidRPr="008F5A8F">
              <w:rPr>
                <w:rFonts w:ascii="Times New Roman" w:eastAsia="標楷體" w:hAnsi="Times New Roman" w:cs="Times New Roman"/>
                <w:szCs w:val="24"/>
              </w:rPr>
              <w:t>）。</w:t>
            </w:r>
            <w:r w:rsidR="00165FCB" w:rsidRPr="008F5A8F">
              <w:rPr>
                <w:rFonts w:ascii="Times New Roman" w:eastAsia="標楷體" w:hAnsi="Times New Roman" w:cs="Times New Roman"/>
                <w:szCs w:val="24"/>
              </w:rPr>
              <w:t>相關課程資訊，請逕至美國哥倫比亞大學維澤赫德東亞研究所官方網站（網</w:t>
            </w:r>
            <w:r w:rsidR="00165FCB" w:rsidRPr="008F5A8F">
              <w:rPr>
                <w:rFonts w:ascii="Times New Roman" w:eastAsia="標楷體" w:hAnsi="Times New Roman" w:cs="Times New Roman"/>
                <w:szCs w:val="24"/>
              </w:rPr>
              <w:lastRenderedPageBreak/>
              <w:t>址：</w:t>
            </w:r>
            <w:r w:rsidR="00165FCB" w:rsidRPr="008F5A8F">
              <w:rPr>
                <w:rFonts w:ascii="Times New Roman" w:eastAsia="標楷體" w:hAnsi="Times New Roman" w:cs="Times New Roman"/>
                <w:szCs w:val="24"/>
              </w:rPr>
              <w:t xml:space="preserve"> http://weai.columbia.edu/professional-fellows-program/</w:t>
            </w:r>
            <w:r w:rsidR="00165FCB" w:rsidRPr="008F5A8F">
              <w:rPr>
                <w:rFonts w:ascii="Times New Roman" w:eastAsia="標楷體" w:hAnsi="Times New Roman" w:cs="Times New Roman"/>
                <w:szCs w:val="24"/>
              </w:rPr>
              <w:t>）查詢。</w:t>
            </w:r>
          </w:p>
        </w:tc>
      </w:tr>
      <w:tr w:rsidR="008E5B5D" w:rsidRPr="008E5B5D" w:rsidTr="007651B9">
        <w:tblPrEx>
          <w:tblBorders>
            <w:insideH w:val="single" w:sz="4" w:space="0" w:color="auto"/>
            <w:insideV w:val="single" w:sz="4" w:space="0" w:color="auto"/>
          </w:tblBorders>
        </w:tblPrEx>
        <w:tc>
          <w:tcPr>
            <w:tcW w:w="817" w:type="dxa"/>
          </w:tcPr>
          <w:p w:rsidR="00E626A5" w:rsidRPr="008F5A8F" w:rsidRDefault="0092547A" w:rsidP="00195763">
            <w:pPr>
              <w:spacing w:line="320" w:lineRule="exact"/>
              <w:rPr>
                <w:rFonts w:ascii="Times New Roman" w:eastAsia="標楷體" w:hAnsi="Times New Roman" w:cs="Times New Roman"/>
                <w:szCs w:val="24"/>
              </w:rPr>
            </w:pPr>
            <w:r w:rsidRPr="008F5A8F">
              <w:rPr>
                <w:rFonts w:ascii="Times New Roman" w:eastAsia="標楷體" w:hAnsi="Times New Roman" w:cs="Times New Roman"/>
                <w:szCs w:val="24"/>
              </w:rPr>
              <w:lastRenderedPageBreak/>
              <w:t>7</w:t>
            </w:r>
            <w:r w:rsidR="00E626A5" w:rsidRPr="008F5A8F">
              <w:rPr>
                <w:rFonts w:ascii="Times New Roman" w:eastAsia="標楷體" w:hAnsi="Times New Roman" w:cs="Times New Roman"/>
                <w:szCs w:val="24"/>
              </w:rPr>
              <w:t>.</w:t>
            </w:r>
          </w:p>
        </w:tc>
        <w:tc>
          <w:tcPr>
            <w:tcW w:w="1985" w:type="dxa"/>
          </w:tcPr>
          <w:p w:rsidR="00E626A5" w:rsidRPr="008F5A8F" w:rsidRDefault="00E626A5" w:rsidP="008E5B5D">
            <w:pPr>
              <w:spacing w:line="320" w:lineRule="exact"/>
              <w:rPr>
                <w:rFonts w:ascii="Times New Roman" w:eastAsia="標楷體" w:hAnsi="Times New Roman" w:cs="Times New Roman"/>
                <w:szCs w:val="24"/>
              </w:rPr>
            </w:pPr>
            <w:r w:rsidRPr="008F5A8F">
              <w:rPr>
                <w:rFonts w:ascii="Times New Roman" w:eastAsia="標楷體" w:hAnsi="Times New Roman" w:cs="Times New Roman"/>
                <w:szCs w:val="24"/>
              </w:rPr>
              <w:t>韓國首爾市政府與首爾市立大學</w:t>
            </w:r>
            <w:r w:rsidR="0093609F" w:rsidRPr="008F5A8F">
              <w:rPr>
                <w:rFonts w:ascii="Times New Roman" w:eastAsia="標楷體" w:hAnsi="Times New Roman" w:cs="Times New Roman"/>
                <w:szCs w:val="24"/>
              </w:rPr>
              <w:t>合辦之</w:t>
            </w:r>
            <w:r w:rsidRPr="008F5A8F">
              <w:rPr>
                <w:rFonts w:ascii="Times New Roman" w:eastAsia="標楷體" w:hAnsi="Times New Roman" w:cs="Times New Roman"/>
                <w:szCs w:val="24"/>
              </w:rPr>
              <w:t>「都市管理與計畫碩士班（</w:t>
            </w:r>
            <w:r w:rsidRPr="008F5A8F">
              <w:rPr>
                <w:rFonts w:ascii="Times New Roman" w:eastAsia="標楷體" w:hAnsi="Times New Roman" w:cs="Times New Roman"/>
                <w:szCs w:val="24"/>
              </w:rPr>
              <w:t>Master of Urban Administration and Planning</w:t>
            </w:r>
            <w:r w:rsidRPr="008F5A8F">
              <w:rPr>
                <w:rFonts w:ascii="Times New Roman" w:eastAsia="標楷體" w:hAnsi="Times New Roman" w:cs="Times New Roman"/>
                <w:szCs w:val="24"/>
              </w:rPr>
              <w:t>）」</w:t>
            </w:r>
          </w:p>
        </w:tc>
        <w:tc>
          <w:tcPr>
            <w:tcW w:w="1842" w:type="dxa"/>
          </w:tcPr>
          <w:p w:rsidR="00E626A5" w:rsidRPr="008F5A8F" w:rsidRDefault="00E626A5" w:rsidP="00211BDC">
            <w:pPr>
              <w:spacing w:line="320" w:lineRule="exact"/>
              <w:ind w:rightChars="-45" w:right="-108"/>
              <w:rPr>
                <w:rFonts w:ascii="Times New Roman" w:eastAsia="標楷體" w:hAnsi="Times New Roman" w:cs="Times New Roman"/>
                <w:kern w:val="0"/>
                <w:szCs w:val="24"/>
              </w:rPr>
            </w:pPr>
            <w:r w:rsidRPr="008F5A8F">
              <w:rPr>
                <w:rFonts w:ascii="Times New Roman" w:eastAsia="標楷體" w:hAnsi="Times New Roman" w:cs="Times New Roman"/>
                <w:kern w:val="0"/>
                <w:szCs w:val="24"/>
                <w:lang w:val="zh-TW"/>
              </w:rPr>
              <w:t>進修碩士學位，</w:t>
            </w:r>
            <w:r w:rsidR="00211BDC" w:rsidRPr="008F5A8F">
              <w:rPr>
                <w:rFonts w:ascii="Times New Roman" w:eastAsia="標楷體" w:hAnsi="Times New Roman" w:cs="Times New Roman"/>
                <w:kern w:val="0"/>
                <w:szCs w:val="24"/>
                <w:lang w:val="zh-TW"/>
              </w:rPr>
              <w:t xml:space="preserve"> </w:t>
            </w:r>
            <w:r w:rsidR="006C5CB7" w:rsidRPr="008F5A8F">
              <w:rPr>
                <w:rFonts w:ascii="Times New Roman" w:eastAsia="標楷體" w:hAnsi="Times New Roman" w:cs="Times New Roman"/>
                <w:kern w:val="0"/>
                <w:szCs w:val="24"/>
                <w:lang w:val="zh-TW"/>
              </w:rPr>
              <w:t>13</w:t>
            </w:r>
            <w:r w:rsidR="006C5CB7" w:rsidRPr="008F5A8F">
              <w:rPr>
                <w:rFonts w:ascii="Times New Roman" w:eastAsia="標楷體" w:hAnsi="Times New Roman" w:cs="Times New Roman"/>
                <w:kern w:val="0"/>
                <w:szCs w:val="24"/>
                <w:lang w:val="zh-TW"/>
              </w:rPr>
              <w:t>個月。</w:t>
            </w:r>
          </w:p>
        </w:tc>
        <w:tc>
          <w:tcPr>
            <w:tcW w:w="2552" w:type="dxa"/>
          </w:tcPr>
          <w:p w:rsidR="00E626A5" w:rsidRPr="008F5A8F" w:rsidRDefault="0093609F" w:rsidP="0093609F">
            <w:pPr>
              <w:spacing w:line="320" w:lineRule="exact"/>
              <w:rPr>
                <w:rFonts w:ascii="Times New Roman" w:eastAsia="標楷體" w:hAnsi="Times New Roman" w:cs="Times New Roman"/>
                <w:szCs w:val="24"/>
              </w:rPr>
            </w:pPr>
            <w:r w:rsidRPr="008F5A8F">
              <w:rPr>
                <w:rFonts w:ascii="Times New Roman" w:eastAsia="標楷體" w:hAnsi="Times New Roman" w:cs="Times New Roman"/>
                <w:kern w:val="0"/>
                <w:szCs w:val="24"/>
                <w:lang w:val="zh-TW"/>
              </w:rPr>
              <w:t>培育行政管理專業人員，以增進其對於都市發展及提升居民生活品質之行政管理能力。</w:t>
            </w:r>
          </w:p>
        </w:tc>
        <w:tc>
          <w:tcPr>
            <w:tcW w:w="2693" w:type="dxa"/>
          </w:tcPr>
          <w:p w:rsidR="0093609F" w:rsidRPr="008F5A8F" w:rsidRDefault="0093609F" w:rsidP="00D557DD">
            <w:pPr>
              <w:pStyle w:val="a6"/>
              <w:numPr>
                <w:ilvl w:val="0"/>
                <w:numId w:val="15"/>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szCs w:val="24"/>
              </w:rPr>
              <w:t>符合公務人員訓練進修法第</w:t>
            </w:r>
            <w:r w:rsidRPr="008F5A8F">
              <w:rPr>
                <w:rFonts w:ascii="Times New Roman" w:eastAsia="標楷體" w:hAnsi="Times New Roman" w:cs="Times New Roman"/>
                <w:szCs w:val="24"/>
              </w:rPr>
              <w:t>9</w:t>
            </w:r>
            <w:r w:rsidRPr="008F5A8F">
              <w:rPr>
                <w:rFonts w:ascii="Times New Roman" w:eastAsia="標楷體" w:hAnsi="Times New Roman" w:cs="Times New Roman"/>
                <w:szCs w:val="24"/>
              </w:rPr>
              <w:t>條規定</w:t>
            </w:r>
            <w:r w:rsidRPr="008F5A8F">
              <w:rPr>
                <w:rFonts w:ascii="Times New Roman" w:hAnsi="Times New Roman" w:cs="Times New Roman"/>
                <w:kern w:val="0"/>
                <w:szCs w:val="24"/>
                <w:lang w:val="zh-TW"/>
              </w:rPr>
              <w:t>。</w:t>
            </w:r>
          </w:p>
          <w:p w:rsidR="00E626A5" w:rsidRPr="008F5A8F" w:rsidRDefault="0093609F" w:rsidP="00D557DD">
            <w:pPr>
              <w:pStyle w:val="a6"/>
              <w:numPr>
                <w:ilvl w:val="0"/>
                <w:numId w:val="15"/>
              </w:numPr>
              <w:spacing w:line="320" w:lineRule="exact"/>
              <w:ind w:leftChars="0"/>
              <w:rPr>
                <w:rFonts w:ascii="Times New Roman" w:eastAsia="標楷體" w:hAnsi="Times New Roman" w:cs="Times New Roman"/>
                <w:kern w:val="0"/>
                <w:szCs w:val="24"/>
                <w:lang w:val="zh-TW"/>
              </w:rPr>
            </w:pPr>
            <w:r w:rsidRPr="008F5A8F">
              <w:rPr>
                <w:rFonts w:ascii="Times New Roman" w:eastAsia="標楷體" w:hAnsi="Times New Roman" w:cs="Times New Roman"/>
                <w:szCs w:val="24"/>
              </w:rPr>
              <w:t>為本府薦任人員（或相當薦任之人員）、</w:t>
            </w:r>
            <w:r w:rsidRPr="008F5A8F">
              <w:rPr>
                <w:rFonts w:ascii="Times New Roman" w:eastAsia="標楷體" w:hAnsi="Times New Roman" w:cs="Times New Roman"/>
                <w:szCs w:val="24"/>
              </w:rPr>
              <w:t>3</w:t>
            </w:r>
            <w:r w:rsidRPr="008F5A8F">
              <w:rPr>
                <w:rFonts w:ascii="Times New Roman" w:eastAsia="標楷體" w:hAnsi="Times New Roman" w:cs="Times New Roman"/>
                <w:szCs w:val="24"/>
              </w:rPr>
              <w:t>年以上公務人員資歷、</w:t>
            </w:r>
            <w:r w:rsidRPr="008F5A8F">
              <w:rPr>
                <w:rFonts w:ascii="Times New Roman" w:eastAsia="標楷體" w:hAnsi="Times New Roman" w:cs="Times New Roman"/>
                <w:szCs w:val="24"/>
              </w:rPr>
              <w:t>40</w:t>
            </w:r>
            <w:r w:rsidRPr="008F5A8F">
              <w:rPr>
                <w:rFonts w:ascii="Times New Roman" w:eastAsia="標楷體" w:hAnsi="Times New Roman" w:cs="Times New Roman"/>
                <w:szCs w:val="24"/>
              </w:rPr>
              <w:t>歲以下、具有學士以上學歷、良好之英文說寫能力及健康狀態。</w:t>
            </w:r>
          </w:p>
        </w:tc>
        <w:tc>
          <w:tcPr>
            <w:tcW w:w="2693" w:type="dxa"/>
          </w:tcPr>
          <w:p w:rsidR="00E626A5" w:rsidRPr="008F5A8F" w:rsidRDefault="00CE2D1D" w:rsidP="00D557DD">
            <w:pPr>
              <w:pStyle w:val="a6"/>
              <w:numPr>
                <w:ilvl w:val="0"/>
                <w:numId w:val="16"/>
              </w:numPr>
              <w:spacing w:line="320" w:lineRule="exact"/>
              <w:ind w:leftChars="0"/>
              <w:rPr>
                <w:rFonts w:ascii="Times New Roman" w:eastAsia="標楷體" w:hAnsi="Times New Roman" w:cs="Times New Roman"/>
                <w:szCs w:val="24"/>
              </w:rPr>
            </w:pPr>
            <w:r w:rsidRPr="008F5A8F">
              <w:rPr>
                <w:rFonts w:ascii="Times New Roman" w:eastAsia="標楷體" w:hAnsi="Times New Roman" w:cs="Times New Roman"/>
                <w:kern w:val="0"/>
                <w:szCs w:val="24"/>
              </w:rPr>
              <w:t>韓方實際經費補助項目，依該校系</w:t>
            </w:r>
            <w:r w:rsidR="0046109A" w:rsidRPr="008F5A8F">
              <w:rPr>
                <w:rFonts w:ascii="Times New Roman" w:eastAsia="標楷體" w:hAnsi="Times New Roman" w:cs="Times New Roman"/>
                <w:kern w:val="0"/>
                <w:szCs w:val="24"/>
              </w:rPr>
              <w:t>108</w:t>
            </w:r>
            <w:r w:rsidRPr="008F5A8F">
              <w:rPr>
                <w:rFonts w:ascii="Times New Roman" w:eastAsia="標楷體" w:hAnsi="Times New Roman" w:cs="Times New Roman"/>
                <w:kern w:val="0"/>
                <w:szCs w:val="24"/>
              </w:rPr>
              <w:t>年招生訊息公告為</w:t>
            </w:r>
            <w:r w:rsidR="008E5B5D" w:rsidRPr="008F5A8F">
              <w:rPr>
                <w:rFonts w:ascii="Times New Roman" w:eastAsia="標楷體" w:hAnsi="Times New Roman" w:cs="Times New Roman"/>
                <w:kern w:val="0"/>
                <w:szCs w:val="24"/>
              </w:rPr>
              <w:t>準</w:t>
            </w:r>
            <w:r w:rsidRPr="008F5A8F">
              <w:rPr>
                <w:rFonts w:ascii="Times New Roman" w:eastAsia="標楷體" w:hAnsi="Times New Roman" w:cs="Times New Roman"/>
                <w:kern w:val="0"/>
                <w:szCs w:val="24"/>
              </w:rPr>
              <w:t>。</w:t>
            </w:r>
          </w:p>
          <w:p w:rsidR="002C2F32" w:rsidRPr="008F5A8F" w:rsidRDefault="00E7377B" w:rsidP="00D557DD">
            <w:pPr>
              <w:pStyle w:val="a6"/>
              <w:numPr>
                <w:ilvl w:val="0"/>
                <w:numId w:val="16"/>
              </w:numPr>
              <w:spacing w:line="320" w:lineRule="exact"/>
              <w:ind w:leftChars="0"/>
              <w:rPr>
                <w:rFonts w:ascii="Times New Roman" w:eastAsia="標楷體" w:hAnsi="Times New Roman" w:cs="Times New Roman"/>
                <w:szCs w:val="24"/>
              </w:rPr>
            </w:pPr>
            <w:r w:rsidRPr="008F5A8F">
              <w:rPr>
                <w:rFonts w:ascii="Times New Roman" w:eastAsia="標楷體" w:hAnsi="Times New Roman" w:cs="Times New Roman"/>
                <w:szCs w:val="24"/>
              </w:rPr>
              <w:t>本府選派人員以帶職帶薪及公假方式，前往韓國首爾市進修，所需經費則由獲派遣人員服務機關之相關經費項下支應，</w:t>
            </w:r>
            <w:r w:rsidRPr="008F5A8F">
              <w:rPr>
                <w:rFonts w:ascii="Times New Roman" w:eastAsia="標楷體" w:hAnsi="Times New Roman" w:cs="Times New Roman"/>
                <w:b/>
                <w:szCs w:val="24"/>
              </w:rPr>
              <w:t>不適用出國進修要點規定。</w:t>
            </w:r>
          </w:p>
        </w:tc>
        <w:tc>
          <w:tcPr>
            <w:tcW w:w="1843" w:type="dxa"/>
          </w:tcPr>
          <w:p w:rsidR="00E626A5" w:rsidRPr="008F5A8F" w:rsidRDefault="00E7377B" w:rsidP="008E5B5D">
            <w:pPr>
              <w:pStyle w:val="a6"/>
              <w:numPr>
                <w:ilvl w:val="0"/>
                <w:numId w:val="21"/>
              </w:numPr>
              <w:spacing w:line="320" w:lineRule="exact"/>
              <w:ind w:leftChars="0"/>
              <w:rPr>
                <w:rFonts w:ascii="Times New Roman" w:eastAsia="標楷體" w:hAnsi="Times New Roman" w:cs="Times New Roman"/>
                <w:kern w:val="0"/>
                <w:szCs w:val="24"/>
              </w:rPr>
            </w:pPr>
            <w:r w:rsidRPr="008F5A8F">
              <w:rPr>
                <w:rFonts w:ascii="Times New Roman" w:eastAsia="標楷體" w:hAnsi="Times New Roman" w:cs="Times New Roman"/>
                <w:kern w:val="0"/>
                <w:szCs w:val="24"/>
              </w:rPr>
              <w:t>最新</w:t>
            </w:r>
            <w:r w:rsidR="00692FDE" w:rsidRPr="008F5A8F">
              <w:rPr>
                <w:rFonts w:ascii="Times New Roman" w:eastAsia="標楷體" w:hAnsi="Times New Roman" w:cs="Times New Roman"/>
                <w:kern w:val="0"/>
                <w:szCs w:val="24"/>
              </w:rPr>
              <w:t>招生訊息</w:t>
            </w:r>
            <w:r w:rsidRPr="008F5A8F">
              <w:rPr>
                <w:rFonts w:ascii="Times New Roman" w:eastAsia="標楷體" w:hAnsi="Times New Roman" w:cs="Times New Roman"/>
                <w:kern w:val="0"/>
                <w:szCs w:val="24"/>
              </w:rPr>
              <w:t>請至韓國首爾市立大學國際都市科學學院網站</w:t>
            </w:r>
            <w:r w:rsidR="00692FDE" w:rsidRPr="008F5A8F">
              <w:rPr>
                <w:rFonts w:ascii="Times New Roman" w:eastAsia="標楷體" w:hAnsi="Times New Roman" w:cs="Times New Roman"/>
                <w:kern w:val="0"/>
                <w:szCs w:val="24"/>
              </w:rPr>
              <w:t>（網址</w:t>
            </w:r>
            <w:r w:rsidR="00692FDE" w:rsidRPr="008F5A8F">
              <w:rPr>
                <w:rFonts w:ascii="Times New Roman" w:eastAsia="標楷體" w:hAnsi="Times New Roman" w:cs="Times New Roman"/>
                <w:kern w:val="0"/>
                <w:szCs w:val="24"/>
              </w:rPr>
              <w:t>http://isus.uos.ac.kr</w:t>
            </w:r>
            <w:r w:rsidR="00692FDE" w:rsidRPr="008F5A8F">
              <w:rPr>
                <w:rFonts w:ascii="Times New Roman" w:eastAsia="標楷體" w:hAnsi="Times New Roman" w:cs="Times New Roman"/>
                <w:kern w:val="0"/>
                <w:szCs w:val="24"/>
              </w:rPr>
              <w:t>）</w:t>
            </w:r>
            <w:r w:rsidRPr="008F5A8F">
              <w:rPr>
                <w:rFonts w:ascii="Times New Roman" w:eastAsia="標楷體" w:hAnsi="Times New Roman" w:cs="Times New Roman"/>
                <w:kern w:val="0"/>
                <w:szCs w:val="24"/>
              </w:rPr>
              <w:t>最新消息區查詢</w:t>
            </w:r>
            <w:r w:rsidRPr="008F5A8F">
              <w:rPr>
                <w:rFonts w:ascii="Times New Roman" w:eastAsia="標楷體" w:hAnsi="Times New Roman" w:cs="Times New Roman"/>
                <w:kern w:val="0"/>
                <w:szCs w:val="24"/>
              </w:rPr>
              <w:t xml:space="preserve"> </w:t>
            </w:r>
            <w:r w:rsidRPr="008F5A8F">
              <w:rPr>
                <w:rFonts w:ascii="Times New Roman" w:eastAsia="標楷體" w:hAnsi="Times New Roman" w:cs="Times New Roman"/>
                <w:kern w:val="0"/>
                <w:szCs w:val="24"/>
              </w:rPr>
              <w:t>。</w:t>
            </w:r>
          </w:p>
          <w:p w:rsidR="008E5B5D" w:rsidRPr="008F5A8F" w:rsidRDefault="008E5B5D" w:rsidP="008E5B5D">
            <w:pPr>
              <w:pStyle w:val="a6"/>
              <w:numPr>
                <w:ilvl w:val="0"/>
                <w:numId w:val="21"/>
              </w:numPr>
              <w:spacing w:line="320" w:lineRule="exact"/>
              <w:ind w:leftChars="0"/>
              <w:rPr>
                <w:rFonts w:ascii="Times New Roman" w:eastAsia="標楷體" w:hAnsi="Times New Roman" w:cs="Times New Roman"/>
                <w:kern w:val="0"/>
                <w:szCs w:val="24"/>
              </w:rPr>
            </w:pPr>
            <w:r w:rsidRPr="008F5A8F">
              <w:rPr>
                <w:rFonts w:ascii="Times New Roman" w:eastAsia="標楷體" w:hAnsi="Times New Roman" w:cs="Times New Roman"/>
                <w:kern w:val="0"/>
                <w:szCs w:val="24"/>
              </w:rPr>
              <w:t>進修</w:t>
            </w:r>
            <w:r w:rsidRPr="008F5A8F">
              <w:rPr>
                <w:rFonts w:ascii="Times New Roman" w:eastAsia="標楷體" w:hAnsi="Times New Roman" w:cs="Times New Roman"/>
                <w:szCs w:val="24"/>
              </w:rPr>
              <w:t>期間暫定自</w:t>
            </w:r>
            <w:r w:rsidRPr="008F5A8F">
              <w:rPr>
                <w:rFonts w:ascii="Times New Roman" w:eastAsia="標楷體" w:hAnsi="Times New Roman" w:cs="Times New Roman"/>
                <w:szCs w:val="24"/>
              </w:rPr>
              <w:t>108</w:t>
            </w:r>
            <w:r w:rsidRPr="008F5A8F">
              <w:rPr>
                <w:rFonts w:ascii="Times New Roman" w:eastAsia="標楷體" w:hAnsi="Times New Roman" w:cs="Times New Roman"/>
                <w:szCs w:val="24"/>
              </w:rPr>
              <w:t>年</w:t>
            </w:r>
            <w:r w:rsidRPr="008F5A8F">
              <w:rPr>
                <w:rFonts w:ascii="Times New Roman" w:eastAsia="標楷體" w:hAnsi="Times New Roman" w:cs="Times New Roman"/>
                <w:szCs w:val="24"/>
              </w:rPr>
              <w:t>8</w:t>
            </w:r>
            <w:r w:rsidRPr="008F5A8F">
              <w:rPr>
                <w:rFonts w:ascii="Times New Roman" w:eastAsia="標楷體" w:hAnsi="Times New Roman" w:cs="Times New Roman"/>
                <w:szCs w:val="24"/>
              </w:rPr>
              <w:t>月至</w:t>
            </w:r>
            <w:r w:rsidRPr="008F5A8F">
              <w:rPr>
                <w:rFonts w:ascii="Times New Roman" w:eastAsia="標楷體" w:hAnsi="Times New Roman" w:cs="Times New Roman"/>
                <w:szCs w:val="24"/>
              </w:rPr>
              <w:t>109</w:t>
            </w:r>
            <w:r w:rsidRPr="008F5A8F">
              <w:rPr>
                <w:rFonts w:ascii="Times New Roman" w:eastAsia="標楷體" w:hAnsi="Times New Roman" w:cs="Times New Roman"/>
                <w:szCs w:val="24"/>
              </w:rPr>
              <w:t>年</w:t>
            </w:r>
            <w:r w:rsidRPr="008F5A8F">
              <w:rPr>
                <w:rFonts w:ascii="Times New Roman" w:eastAsia="標楷體" w:hAnsi="Times New Roman" w:cs="Times New Roman"/>
                <w:szCs w:val="24"/>
              </w:rPr>
              <w:t>9</w:t>
            </w:r>
            <w:r w:rsidRPr="008F5A8F">
              <w:rPr>
                <w:rFonts w:ascii="Times New Roman" w:eastAsia="標楷體" w:hAnsi="Times New Roman" w:cs="Times New Roman"/>
                <w:szCs w:val="24"/>
              </w:rPr>
              <w:t>月止。</w:t>
            </w:r>
          </w:p>
        </w:tc>
      </w:tr>
    </w:tbl>
    <w:p w:rsidR="004E7AA9" w:rsidRDefault="00E61DBD">
      <w:r w:rsidRPr="00E42F9B">
        <w:rPr>
          <w:rFonts w:ascii="標楷體" w:eastAsia="標楷體" w:hAnsi="標楷體" w:hint="eastAsia"/>
          <w:sz w:val="22"/>
        </w:rPr>
        <w:t>註：</w:t>
      </w:r>
      <w:r w:rsidR="0079105C">
        <w:rPr>
          <w:rFonts w:ascii="標楷體" w:eastAsia="標楷體" w:hAnsi="標楷體" w:hint="eastAsia"/>
          <w:sz w:val="22"/>
        </w:rPr>
        <w:t>本</w:t>
      </w:r>
      <w:r w:rsidR="0094528A">
        <w:rPr>
          <w:rFonts w:ascii="標楷體" w:eastAsia="標楷體" w:hAnsi="標楷體" w:cs="DFKaiShu-SB-Estd-BF" w:hint="eastAsia"/>
          <w:kern w:val="0"/>
          <w:sz w:val="22"/>
        </w:rPr>
        <w:t>表列編號</w:t>
      </w:r>
      <w:r w:rsidR="00F07262">
        <w:rPr>
          <w:rFonts w:ascii="標楷體" w:eastAsia="標楷體" w:hAnsi="標楷體" w:cs="DFKaiShu-SB-Estd-BF" w:hint="eastAsia"/>
          <w:kern w:val="0"/>
          <w:sz w:val="22"/>
        </w:rPr>
        <w:t>3</w:t>
      </w:r>
      <w:r w:rsidR="0094528A">
        <w:rPr>
          <w:rFonts w:ascii="標楷體" w:eastAsia="標楷體" w:hAnsi="標楷體" w:cs="DFKaiShu-SB-Estd-BF" w:hint="eastAsia"/>
          <w:kern w:val="0"/>
          <w:sz w:val="22"/>
        </w:rPr>
        <w:t>至</w:t>
      </w:r>
      <w:r w:rsidR="008F5A8F">
        <w:rPr>
          <w:rFonts w:ascii="標楷體" w:eastAsia="標楷體" w:hAnsi="標楷體" w:cs="DFKaiShu-SB-Estd-BF" w:hint="eastAsia"/>
          <w:kern w:val="0"/>
          <w:sz w:val="22"/>
        </w:rPr>
        <w:t>7</w:t>
      </w:r>
      <w:r w:rsidR="0079105C">
        <w:rPr>
          <w:rFonts w:ascii="標楷體" w:eastAsia="標楷體" w:hAnsi="標楷體" w:cs="DFKaiShu-SB-Estd-BF" w:hint="eastAsia"/>
          <w:kern w:val="0"/>
          <w:sz w:val="22"/>
        </w:rPr>
        <w:t>適用對象僅限本府人員</w:t>
      </w:r>
      <w:r w:rsidR="0079105C" w:rsidRPr="0079105C">
        <w:rPr>
          <w:rFonts w:ascii="標楷體" w:eastAsia="標楷體" w:hAnsi="標楷體" w:cs="DFKaiShu-SB-Estd-BF" w:hint="eastAsia"/>
          <w:kern w:val="0"/>
          <w:sz w:val="22"/>
        </w:rPr>
        <w:t>，</w:t>
      </w:r>
      <w:r w:rsidRPr="00E42F9B">
        <w:rPr>
          <w:rFonts w:ascii="標楷體" w:eastAsia="標楷體" w:hAnsi="標楷體" w:hint="eastAsia"/>
          <w:sz w:val="22"/>
        </w:rPr>
        <w:t>實際可薦送人數嗣後仍須依各該課程</w:t>
      </w:r>
      <w:r w:rsidR="00F07262">
        <w:rPr>
          <w:rFonts w:ascii="標楷體" w:eastAsia="標楷體" w:hAnsi="標楷體" w:hint="eastAsia"/>
          <w:sz w:val="22"/>
        </w:rPr>
        <w:t>或計畫</w:t>
      </w:r>
      <w:r w:rsidRPr="00E42F9B">
        <w:rPr>
          <w:rFonts w:ascii="標楷體" w:eastAsia="標楷體" w:hAnsi="標楷體" w:hint="eastAsia"/>
          <w:sz w:val="22"/>
        </w:rPr>
        <w:t>10</w:t>
      </w:r>
      <w:r w:rsidR="003E3DEC">
        <w:rPr>
          <w:rFonts w:ascii="標楷體" w:eastAsia="標楷體" w:hAnsi="標楷體" w:hint="eastAsia"/>
          <w:sz w:val="22"/>
        </w:rPr>
        <w:t>8</w:t>
      </w:r>
      <w:r w:rsidRPr="00E42F9B">
        <w:rPr>
          <w:rFonts w:ascii="標楷體" w:eastAsia="標楷體" w:hAnsi="標楷體" w:hint="eastAsia"/>
          <w:sz w:val="22"/>
        </w:rPr>
        <w:t>年度</w:t>
      </w:r>
      <w:r w:rsidR="00F07262">
        <w:rPr>
          <w:rFonts w:ascii="標楷體" w:eastAsia="標楷體" w:hAnsi="標楷體" w:hint="eastAsia"/>
          <w:sz w:val="22"/>
        </w:rPr>
        <w:t>公告或規定辦理</w:t>
      </w:r>
      <w:r w:rsidR="00F07262">
        <w:rPr>
          <w:rFonts w:ascii="新細明體" w:eastAsia="新細明體" w:hAnsi="新細明體" w:hint="eastAsia"/>
          <w:sz w:val="22"/>
        </w:rPr>
        <w:t>，</w:t>
      </w:r>
      <w:r w:rsidRPr="00E42F9B">
        <w:rPr>
          <w:rFonts w:ascii="標楷體" w:eastAsia="標楷體" w:hAnsi="標楷體" w:hint="eastAsia"/>
          <w:sz w:val="22"/>
        </w:rPr>
        <w:t>倘本府屆時未獲薦送名額，經核定錄取人員資格將予廢止</w:t>
      </w:r>
      <w:r w:rsidR="00F07262">
        <w:rPr>
          <w:rFonts w:ascii="標楷體" w:eastAsia="標楷體" w:hAnsi="標楷體" w:hint="eastAsia"/>
          <w:sz w:val="22"/>
        </w:rPr>
        <w:t>。</w:t>
      </w:r>
    </w:p>
    <w:sectPr w:rsidR="004E7AA9" w:rsidSect="002F2095">
      <w:footerReference w:type="default" r:id="rId9"/>
      <w:pgSz w:w="16839" w:h="11907" w:orient="landscape" w:code="9"/>
      <w:pgMar w:top="907" w:right="1440" w:bottom="907"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2E9" w:rsidRDefault="00BC32E9" w:rsidP="00E61DBD">
      <w:r>
        <w:separator/>
      </w:r>
    </w:p>
  </w:endnote>
  <w:endnote w:type="continuationSeparator" w:id="0">
    <w:p w:rsidR="00BC32E9" w:rsidRDefault="00BC32E9" w:rsidP="00E6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565610"/>
      <w:docPartObj>
        <w:docPartGallery w:val="Page Numbers (Bottom of Page)"/>
        <w:docPartUnique/>
      </w:docPartObj>
    </w:sdtPr>
    <w:sdtEndPr/>
    <w:sdtContent>
      <w:p w:rsidR="00E61DBD" w:rsidRDefault="00E61DBD">
        <w:pPr>
          <w:pStyle w:val="a9"/>
          <w:jc w:val="center"/>
        </w:pPr>
        <w:r>
          <w:fldChar w:fldCharType="begin"/>
        </w:r>
        <w:r>
          <w:instrText>PAGE   \* MERGEFORMAT</w:instrText>
        </w:r>
        <w:r>
          <w:fldChar w:fldCharType="separate"/>
        </w:r>
        <w:r w:rsidR="00407953" w:rsidRPr="00407953">
          <w:rPr>
            <w:noProof/>
            <w:lang w:val="zh-TW"/>
          </w:rPr>
          <w:t>2</w:t>
        </w:r>
        <w:r>
          <w:fldChar w:fldCharType="end"/>
        </w:r>
      </w:p>
    </w:sdtContent>
  </w:sdt>
  <w:p w:rsidR="00E61DBD" w:rsidRDefault="00E61DB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2E9" w:rsidRDefault="00BC32E9" w:rsidP="00E61DBD">
      <w:r>
        <w:separator/>
      </w:r>
    </w:p>
  </w:footnote>
  <w:footnote w:type="continuationSeparator" w:id="0">
    <w:p w:rsidR="00BC32E9" w:rsidRDefault="00BC32E9" w:rsidP="00E61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663A"/>
    <w:multiLevelType w:val="hybridMultilevel"/>
    <w:tmpl w:val="3CB0A936"/>
    <w:lvl w:ilvl="0" w:tplc="FDBE1B62">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E42CDE"/>
    <w:multiLevelType w:val="hybridMultilevel"/>
    <w:tmpl w:val="250A71B6"/>
    <w:lvl w:ilvl="0" w:tplc="6C2E7D7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DC0793"/>
    <w:multiLevelType w:val="hybridMultilevel"/>
    <w:tmpl w:val="61AC9132"/>
    <w:lvl w:ilvl="0" w:tplc="0ACEDD9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370844"/>
    <w:multiLevelType w:val="hybridMultilevel"/>
    <w:tmpl w:val="AB3CD234"/>
    <w:lvl w:ilvl="0" w:tplc="020A7C5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CF5422"/>
    <w:multiLevelType w:val="hybridMultilevel"/>
    <w:tmpl w:val="A1527892"/>
    <w:lvl w:ilvl="0" w:tplc="13BA328A">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BFC4E0E"/>
    <w:multiLevelType w:val="hybridMultilevel"/>
    <w:tmpl w:val="76C6EE34"/>
    <w:lvl w:ilvl="0" w:tplc="764EF18C">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FC37D5C"/>
    <w:multiLevelType w:val="hybridMultilevel"/>
    <w:tmpl w:val="F85EC12A"/>
    <w:lvl w:ilvl="0" w:tplc="FB08248C">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4B661CC"/>
    <w:multiLevelType w:val="hybridMultilevel"/>
    <w:tmpl w:val="250A71B6"/>
    <w:lvl w:ilvl="0" w:tplc="6C2E7D7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5F1278E"/>
    <w:multiLevelType w:val="hybridMultilevel"/>
    <w:tmpl w:val="FED61B5E"/>
    <w:lvl w:ilvl="0" w:tplc="F19ECEAA">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524EAB"/>
    <w:multiLevelType w:val="hybridMultilevel"/>
    <w:tmpl w:val="94B21E0A"/>
    <w:lvl w:ilvl="0" w:tplc="A8CE55EA">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DC27CAD"/>
    <w:multiLevelType w:val="hybridMultilevel"/>
    <w:tmpl w:val="76DA16B0"/>
    <w:lvl w:ilvl="0" w:tplc="D6DEAC3E">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FC82683"/>
    <w:multiLevelType w:val="hybridMultilevel"/>
    <w:tmpl w:val="7174D9B0"/>
    <w:lvl w:ilvl="0" w:tplc="AA54CDB0">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45F2D47"/>
    <w:multiLevelType w:val="hybridMultilevel"/>
    <w:tmpl w:val="CEC86390"/>
    <w:lvl w:ilvl="0" w:tplc="8B9EB1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8745108"/>
    <w:multiLevelType w:val="hybridMultilevel"/>
    <w:tmpl w:val="250A71B6"/>
    <w:lvl w:ilvl="0" w:tplc="6C2E7D7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9080C0A"/>
    <w:multiLevelType w:val="hybridMultilevel"/>
    <w:tmpl w:val="1E7E3A56"/>
    <w:lvl w:ilvl="0" w:tplc="7DCEBB22">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1DE7F43"/>
    <w:multiLevelType w:val="hybridMultilevel"/>
    <w:tmpl w:val="1DC2F0E2"/>
    <w:lvl w:ilvl="0" w:tplc="5EDCAA7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45E6596"/>
    <w:multiLevelType w:val="hybridMultilevel"/>
    <w:tmpl w:val="250A71B6"/>
    <w:lvl w:ilvl="0" w:tplc="6C2E7D7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1E13404"/>
    <w:multiLevelType w:val="hybridMultilevel"/>
    <w:tmpl w:val="7180A3F6"/>
    <w:lvl w:ilvl="0" w:tplc="F1501688">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1E11396"/>
    <w:multiLevelType w:val="hybridMultilevel"/>
    <w:tmpl w:val="250A71B6"/>
    <w:lvl w:ilvl="0" w:tplc="6C2E7D7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47739A7"/>
    <w:multiLevelType w:val="hybridMultilevel"/>
    <w:tmpl w:val="1090BE3C"/>
    <w:lvl w:ilvl="0" w:tplc="EE9200BE">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DA74EF6"/>
    <w:multiLevelType w:val="hybridMultilevel"/>
    <w:tmpl w:val="10341E0C"/>
    <w:lvl w:ilvl="0" w:tplc="E318B48C">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5"/>
  </w:num>
  <w:num w:numId="3">
    <w:abstractNumId w:val="11"/>
  </w:num>
  <w:num w:numId="4">
    <w:abstractNumId w:val="9"/>
  </w:num>
  <w:num w:numId="5">
    <w:abstractNumId w:val="6"/>
  </w:num>
  <w:num w:numId="6">
    <w:abstractNumId w:val="17"/>
  </w:num>
  <w:num w:numId="7">
    <w:abstractNumId w:val="4"/>
  </w:num>
  <w:num w:numId="8">
    <w:abstractNumId w:val="10"/>
  </w:num>
  <w:num w:numId="9">
    <w:abstractNumId w:val="20"/>
  </w:num>
  <w:num w:numId="10">
    <w:abstractNumId w:val="14"/>
  </w:num>
  <w:num w:numId="11">
    <w:abstractNumId w:val="3"/>
  </w:num>
  <w:num w:numId="12">
    <w:abstractNumId w:val="7"/>
  </w:num>
  <w:num w:numId="13">
    <w:abstractNumId w:val="5"/>
  </w:num>
  <w:num w:numId="14">
    <w:abstractNumId w:val="0"/>
  </w:num>
  <w:num w:numId="15">
    <w:abstractNumId w:val="19"/>
  </w:num>
  <w:num w:numId="16">
    <w:abstractNumId w:val="2"/>
  </w:num>
  <w:num w:numId="17">
    <w:abstractNumId w:val="18"/>
  </w:num>
  <w:num w:numId="18">
    <w:abstractNumId w:val="13"/>
  </w:num>
  <w:num w:numId="19">
    <w:abstractNumId w:val="1"/>
  </w:num>
  <w:num w:numId="20">
    <w:abstractNumId w:val="16"/>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21"/>
    <w:rsid w:val="00087049"/>
    <w:rsid w:val="000A21F4"/>
    <w:rsid w:val="000A6B8B"/>
    <w:rsid w:val="000C563A"/>
    <w:rsid w:val="000E345A"/>
    <w:rsid w:val="000F63E6"/>
    <w:rsid w:val="00125A18"/>
    <w:rsid w:val="00141EF1"/>
    <w:rsid w:val="00160944"/>
    <w:rsid w:val="00165FCB"/>
    <w:rsid w:val="0018024C"/>
    <w:rsid w:val="00195763"/>
    <w:rsid w:val="001B1A99"/>
    <w:rsid w:val="001C5F20"/>
    <w:rsid w:val="00201B02"/>
    <w:rsid w:val="00211BDC"/>
    <w:rsid w:val="002176B6"/>
    <w:rsid w:val="0024780E"/>
    <w:rsid w:val="00250174"/>
    <w:rsid w:val="002A0BCE"/>
    <w:rsid w:val="002A4221"/>
    <w:rsid w:val="002B3959"/>
    <w:rsid w:val="002C2F32"/>
    <w:rsid w:val="002F2095"/>
    <w:rsid w:val="00324509"/>
    <w:rsid w:val="00342779"/>
    <w:rsid w:val="003443E6"/>
    <w:rsid w:val="00365038"/>
    <w:rsid w:val="00393B40"/>
    <w:rsid w:val="00396D77"/>
    <w:rsid w:val="003D730C"/>
    <w:rsid w:val="003E3DEC"/>
    <w:rsid w:val="003E793B"/>
    <w:rsid w:val="003F3110"/>
    <w:rsid w:val="004045B6"/>
    <w:rsid w:val="00407953"/>
    <w:rsid w:val="0046109A"/>
    <w:rsid w:val="004C3593"/>
    <w:rsid w:val="004C39FF"/>
    <w:rsid w:val="004E74EC"/>
    <w:rsid w:val="004E7AA9"/>
    <w:rsid w:val="00500B93"/>
    <w:rsid w:val="00510AAE"/>
    <w:rsid w:val="00534003"/>
    <w:rsid w:val="005465C9"/>
    <w:rsid w:val="005921F6"/>
    <w:rsid w:val="005A472D"/>
    <w:rsid w:val="00604A9F"/>
    <w:rsid w:val="00605963"/>
    <w:rsid w:val="00607285"/>
    <w:rsid w:val="0066419A"/>
    <w:rsid w:val="00664D6F"/>
    <w:rsid w:val="00692FDE"/>
    <w:rsid w:val="006B64AD"/>
    <w:rsid w:val="006C5CB7"/>
    <w:rsid w:val="006D3878"/>
    <w:rsid w:val="006E5ECE"/>
    <w:rsid w:val="0070705C"/>
    <w:rsid w:val="00715571"/>
    <w:rsid w:val="00763796"/>
    <w:rsid w:val="007651B9"/>
    <w:rsid w:val="0079105C"/>
    <w:rsid w:val="007B79D3"/>
    <w:rsid w:val="007E0635"/>
    <w:rsid w:val="00836CE1"/>
    <w:rsid w:val="00845C9A"/>
    <w:rsid w:val="008556DD"/>
    <w:rsid w:val="008B77BA"/>
    <w:rsid w:val="008B7C54"/>
    <w:rsid w:val="008D04C9"/>
    <w:rsid w:val="008E17BC"/>
    <w:rsid w:val="008E5B5D"/>
    <w:rsid w:val="008F5A8F"/>
    <w:rsid w:val="00924361"/>
    <w:rsid w:val="0092547A"/>
    <w:rsid w:val="0093609F"/>
    <w:rsid w:val="0094528A"/>
    <w:rsid w:val="00947148"/>
    <w:rsid w:val="00972B3C"/>
    <w:rsid w:val="009A29BB"/>
    <w:rsid w:val="009F69EE"/>
    <w:rsid w:val="00A02639"/>
    <w:rsid w:val="00A12DBF"/>
    <w:rsid w:val="00A50C4B"/>
    <w:rsid w:val="00AF20CF"/>
    <w:rsid w:val="00B47869"/>
    <w:rsid w:val="00B51994"/>
    <w:rsid w:val="00B75688"/>
    <w:rsid w:val="00B80F81"/>
    <w:rsid w:val="00B83695"/>
    <w:rsid w:val="00BA028A"/>
    <w:rsid w:val="00BC32E9"/>
    <w:rsid w:val="00C30F45"/>
    <w:rsid w:val="00C35112"/>
    <w:rsid w:val="00C43B60"/>
    <w:rsid w:val="00C934EE"/>
    <w:rsid w:val="00C95916"/>
    <w:rsid w:val="00CA1144"/>
    <w:rsid w:val="00CA6DB4"/>
    <w:rsid w:val="00CD18AF"/>
    <w:rsid w:val="00CE0FF9"/>
    <w:rsid w:val="00CE2D1D"/>
    <w:rsid w:val="00CF08CF"/>
    <w:rsid w:val="00CF79FB"/>
    <w:rsid w:val="00D23775"/>
    <w:rsid w:val="00D54B22"/>
    <w:rsid w:val="00D557DD"/>
    <w:rsid w:val="00D63B2B"/>
    <w:rsid w:val="00D668B5"/>
    <w:rsid w:val="00D70220"/>
    <w:rsid w:val="00DD7802"/>
    <w:rsid w:val="00E61DBD"/>
    <w:rsid w:val="00E626A5"/>
    <w:rsid w:val="00E7377B"/>
    <w:rsid w:val="00F0317D"/>
    <w:rsid w:val="00F07262"/>
    <w:rsid w:val="00F3457D"/>
    <w:rsid w:val="00F7540D"/>
    <w:rsid w:val="00F810A8"/>
    <w:rsid w:val="00FF6E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E61DBD"/>
    <w:pPr>
      <w:spacing w:line="480" w:lineRule="exact"/>
      <w:ind w:left="560" w:hangingChars="200" w:hanging="560"/>
      <w:jc w:val="both"/>
    </w:pPr>
    <w:rPr>
      <w:rFonts w:ascii="Times New Roman" w:eastAsia="標楷體" w:hAnsi="Times New Roman" w:cs="Times New Roman"/>
      <w:sz w:val="28"/>
      <w:szCs w:val="24"/>
    </w:rPr>
  </w:style>
  <w:style w:type="character" w:customStyle="1" w:styleId="a5">
    <w:name w:val="本文縮排 字元"/>
    <w:basedOn w:val="a0"/>
    <w:link w:val="a4"/>
    <w:rsid w:val="00E61DBD"/>
    <w:rPr>
      <w:rFonts w:ascii="Times New Roman" w:eastAsia="標楷體" w:hAnsi="Times New Roman" w:cs="Times New Roman"/>
      <w:sz w:val="28"/>
      <w:szCs w:val="24"/>
    </w:rPr>
  </w:style>
  <w:style w:type="paragraph" w:styleId="a6">
    <w:name w:val="List Paragraph"/>
    <w:basedOn w:val="a"/>
    <w:uiPriority w:val="34"/>
    <w:qFormat/>
    <w:rsid w:val="00E61DBD"/>
    <w:pPr>
      <w:ind w:leftChars="200" w:left="480"/>
    </w:pPr>
  </w:style>
  <w:style w:type="paragraph" w:styleId="a7">
    <w:name w:val="header"/>
    <w:basedOn w:val="a"/>
    <w:link w:val="a8"/>
    <w:uiPriority w:val="99"/>
    <w:unhideWhenUsed/>
    <w:rsid w:val="00E61DBD"/>
    <w:pPr>
      <w:tabs>
        <w:tab w:val="center" w:pos="4153"/>
        <w:tab w:val="right" w:pos="8306"/>
      </w:tabs>
      <w:snapToGrid w:val="0"/>
    </w:pPr>
    <w:rPr>
      <w:sz w:val="20"/>
      <w:szCs w:val="20"/>
    </w:rPr>
  </w:style>
  <w:style w:type="character" w:customStyle="1" w:styleId="a8">
    <w:name w:val="頁首 字元"/>
    <w:basedOn w:val="a0"/>
    <w:link w:val="a7"/>
    <w:uiPriority w:val="99"/>
    <w:rsid w:val="00E61DBD"/>
    <w:rPr>
      <w:sz w:val="20"/>
      <w:szCs w:val="20"/>
    </w:rPr>
  </w:style>
  <w:style w:type="paragraph" w:styleId="a9">
    <w:name w:val="footer"/>
    <w:basedOn w:val="a"/>
    <w:link w:val="aa"/>
    <w:uiPriority w:val="99"/>
    <w:unhideWhenUsed/>
    <w:rsid w:val="00E61DBD"/>
    <w:pPr>
      <w:tabs>
        <w:tab w:val="center" w:pos="4153"/>
        <w:tab w:val="right" w:pos="8306"/>
      </w:tabs>
      <w:snapToGrid w:val="0"/>
    </w:pPr>
    <w:rPr>
      <w:sz w:val="20"/>
      <w:szCs w:val="20"/>
    </w:rPr>
  </w:style>
  <w:style w:type="character" w:customStyle="1" w:styleId="aa">
    <w:name w:val="頁尾 字元"/>
    <w:basedOn w:val="a0"/>
    <w:link w:val="a9"/>
    <w:uiPriority w:val="99"/>
    <w:rsid w:val="00E61DBD"/>
    <w:rPr>
      <w:sz w:val="20"/>
      <w:szCs w:val="20"/>
    </w:rPr>
  </w:style>
  <w:style w:type="paragraph" w:styleId="ab">
    <w:name w:val="Balloon Text"/>
    <w:basedOn w:val="a"/>
    <w:link w:val="ac"/>
    <w:uiPriority w:val="99"/>
    <w:semiHidden/>
    <w:unhideWhenUsed/>
    <w:rsid w:val="006D38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D3878"/>
    <w:rPr>
      <w:rFonts w:asciiTheme="majorHAnsi" w:eastAsiaTheme="majorEastAsia" w:hAnsiTheme="majorHAnsi" w:cstheme="majorBidi"/>
      <w:sz w:val="18"/>
      <w:szCs w:val="18"/>
    </w:rPr>
  </w:style>
  <w:style w:type="paragraph" w:styleId="ad">
    <w:name w:val="Plain Text"/>
    <w:basedOn w:val="a"/>
    <w:link w:val="ae"/>
    <w:uiPriority w:val="99"/>
    <w:unhideWhenUsed/>
    <w:rsid w:val="00250174"/>
    <w:rPr>
      <w:rFonts w:ascii="細明體" w:eastAsia="細明體" w:hAnsi="Courier New" w:cs="Courier New"/>
      <w:szCs w:val="24"/>
    </w:rPr>
  </w:style>
  <w:style w:type="character" w:customStyle="1" w:styleId="ae">
    <w:name w:val="純文字 字元"/>
    <w:basedOn w:val="a0"/>
    <w:link w:val="ad"/>
    <w:uiPriority w:val="99"/>
    <w:rsid w:val="00250174"/>
    <w:rPr>
      <w:rFonts w:ascii="細明體" w:eastAsia="細明體" w:hAnsi="Courier New" w:cs="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E61DBD"/>
    <w:pPr>
      <w:spacing w:line="480" w:lineRule="exact"/>
      <w:ind w:left="560" w:hangingChars="200" w:hanging="560"/>
      <w:jc w:val="both"/>
    </w:pPr>
    <w:rPr>
      <w:rFonts w:ascii="Times New Roman" w:eastAsia="標楷體" w:hAnsi="Times New Roman" w:cs="Times New Roman"/>
      <w:sz w:val="28"/>
      <w:szCs w:val="24"/>
    </w:rPr>
  </w:style>
  <w:style w:type="character" w:customStyle="1" w:styleId="a5">
    <w:name w:val="本文縮排 字元"/>
    <w:basedOn w:val="a0"/>
    <w:link w:val="a4"/>
    <w:rsid w:val="00E61DBD"/>
    <w:rPr>
      <w:rFonts w:ascii="Times New Roman" w:eastAsia="標楷體" w:hAnsi="Times New Roman" w:cs="Times New Roman"/>
      <w:sz w:val="28"/>
      <w:szCs w:val="24"/>
    </w:rPr>
  </w:style>
  <w:style w:type="paragraph" w:styleId="a6">
    <w:name w:val="List Paragraph"/>
    <w:basedOn w:val="a"/>
    <w:uiPriority w:val="34"/>
    <w:qFormat/>
    <w:rsid w:val="00E61DBD"/>
    <w:pPr>
      <w:ind w:leftChars="200" w:left="480"/>
    </w:pPr>
  </w:style>
  <w:style w:type="paragraph" w:styleId="a7">
    <w:name w:val="header"/>
    <w:basedOn w:val="a"/>
    <w:link w:val="a8"/>
    <w:uiPriority w:val="99"/>
    <w:unhideWhenUsed/>
    <w:rsid w:val="00E61DBD"/>
    <w:pPr>
      <w:tabs>
        <w:tab w:val="center" w:pos="4153"/>
        <w:tab w:val="right" w:pos="8306"/>
      </w:tabs>
      <w:snapToGrid w:val="0"/>
    </w:pPr>
    <w:rPr>
      <w:sz w:val="20"/>
      <w:szCs w:val="20"/>
    </w:rPr>
  </w:style>
  <w:style w:type="character" w:customStyle="1" w:styleId="a8">
    <w:name w:val="頁首 字元"/>
    <w:basedOn w:val="a0"/>
    <w:link w:val="a7"/>
    <w:uiPriority w:val="99"/>
    <w:rsid w:val="00E61DBD"/>
    <w:rPr>
      <w:sz w:val="20"/>
      <w:szCs w:val="20"/>
    </w:rPr>
  </w:style>
  <w:style w:type="paragraph" w:styleId="a9">
    <w:name w:val="footer"/>
    <w:basedOn w:val="a"/>
    <w:link w:val="aa"/>
    <w:uiPriority w:val="99"/>
    <w:unhideWhenUsed/>
    <w:rsid w:val="00E61DBD"/>
    <w:pPr>
      <w:tabs>
        <w:tab w:val="center" w:pos="4153"/>
        <w:tab w:val="right" w:pos="8306"/>
      </w:tabs>
      <w:snapToGrid w:val="0"/>
    </w:pPr>
    <w:rPr>
      <w:sz w:val="20"/>
      <w:szCs w:val="20"/>
    </w:rPr>
  </w:style>
  <w:style w:type="character" w:customStyle="1" w:styleId="aa">
    <w:name w:val="頁尾 字元"/>
    <w:basedOn w:val="a0"/>
    <w:link w:val="a9"/>
    <w:uiPriority w:val="99"/>
    <w:rsid w:val="00E61DBD"/>
    <w:rPr>
      <w:sz w:val="20"/>
      <w:szCs w:val="20"/>
    </w:rPr>
  </w:style>
  <w:style w:type="paragraph" w:styleId="ab">
    <w:name w:val="Balloon Text"/>
    <w:basedOn w:val="a"/>
    <w:link w:val="ac"/>
    <w:uiPriority w:val="99"/>
    <w:semiHidden/>
    <w:unhideWhenUsed/>
    <w:rsid w:val="006D38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D3878"/>
    <w:rPr>
      <w:rFonts w:asciiTheme="majorHAnsi" w:eastAsiaTheme="majorEastAsia" w:hAnsiTheme="majorHAnsi" w:cstheme="majorBidi"/>
      <w:sz w:val="18"/>
      <w:szCs w:val="18"/>
    </w:rPr>
  </w:style>
  <w:style w:type="paragraph" w:styleId="ad">
    <w:name w:val="Plain Text"/>
    <w:basedOn w:val="a"/>
    <w:link w:val="ae"/>
    <w:uiPriority w:val="99"/>
    <w:unhideWhenUsed/>
    <w:rsid w:val="00250174"/>
    <w:rPr>
      <w:rFonts w:ascii="細明體" w:eastAsia="細明體" w:hAnsi="Courier New" w:cs="Courier New"/>
      <w:szCs w:val="24"/>
    </w:rPr>
  </w:style>
  <w:style w:type="character" w:customStyle="1" w:styleId="ae">
    <w:name w:val="純文字 字元"/>
    <w:basedOn w:val="a0"/>
    <w:link w:val="ad"/>
    <w:uiPriority w:val="99"/>
    <w:rsid w:val="00250174"/>
    <w:rPr>
      <w:rFonts w:ascii="細明體" w:eastAsia="細明體"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B3CE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B6D99-99F5-4EF8-AE15-E8016A5A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519</Words>
  <Characters>2964</Characters>
  <Application>Microsoft Office Word</Application>
  <DocSecurity>4</DocSecurity>
  <Lines>24</Lines>
  <Paragraphs>6</Paragraphs>
  <ScaleCrop>false</ScaleCrop>
  <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陳舒婕</dc:creator>
  <cp:lastModifiedBy>人事助理</cp:lastModifiedBy>
  <cp:revision>2</cp:revision>
  <cp:lastPrinted>2018-02-08T03:03:00Z</cp:lastPrinted>
  <dcterms:created xsi:type="dcterms:W3CDTF">2018-06-15T02:11:00Z</dcterms:created>
  <dcterms:modified xsi:type="dcterms:W3CDTF">2018-06-15T02:11:00Z</dcterms:modified>
</cp:coreProperties>
</file>