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5AD" w:rsidRPr="00FF5DAB" w:rsidRDefault="003225AD" w:rsidP="003225AD">
      <w:pPr>
        <w:jc w:val="center"/>
        <w:rPr>
          <w:rFonts w:eastAsia="標楷體"/>
          <w:b/>
          <w:sz w:val="28"/>
          <w:szCs w:val="28"/>
        </w:rPr>
      </w:pPr>
      <w:r w:rsidRPr="00FF5DAB">
        <w:rPr>
          <w:rFonts w:eastAsia="標楷體"/>
          <w:b/>
          <w:sz w:val="28"/>
          <w:szCs w:val="28"/>
        </w:rPr>
        <w:t>臺北市</w:t>
      </w:r>
      <w:bookmarkStart w:id="0" w:name="_GoBack"/>
      <w:r w:rsidRPr="00FF5DAB">
        <w:rPr>
          <w:rFonts w:eastAsia="標楷體"/>
          <w:b/>
          <w:sz w:val="28"/>
          <w:szCs w:val="28"/>
        </w:rPr>
        <w:t>孔廟管理委員會</w:t>
      </w:r>
      <w:r>
        <w:rPr>
          <w:rFonts w:eastAsia="標楷體"/>
          <w:b/>
          <w:sz w:val="28"/>
          <w:szCs w:val="28"/>
        </w:rPr>
        <w:t>【</w:t>
      </w:r>
      <w:r>
        <w:rPr>
          <w:rFonts w:eastAsia="標楷體" w:hint="eastAsia"/>
          <w:b/>
          <w:sz w:val="28"/>
          <w:szCs w:val="28"/>
        </w:rPr>
        <w:t>新聞稿</w:t>
      </w:r>
      <w:r w:rsidRPr="00FF5DAB">
        <w:rPr>
          <w:rFonts w:eastAsia="標楷體"/>
          <w:b/>
          <w:sz w:val="28"/>
          <w:szCs w:val="28"/>
        </w:rPr>
        <w:t>】</w:t>
      </w:r>
    </w:p>
    <w:bookmarkEnd w:id="0"/>
    <w:p w:rsidR="003225AD" w:rsidRDefault="003225AD" w:rsidP="003225AD">
      <w:pPr>
        <w:snapToGrid w:val="0"/>
        <w:spacing w:line="240" w:lineRule="atLeast"/>
        <w:ind w:left="1202" w:firstLineChars="1389" w:firstLine="3334"/>
        <w:rPr>
          <w:rFonts w:eastAsia="標楷體"/>
        </w:rPr>
      </w:pPr>
      <w:r>
        <w:rPr>
          <w:rFonts w:eastAsia="標楷體" w:hint="eastAsia"/>
        </w:rPr>
        <w:t>發稿單位：臺北市孔廟管理委員會</w:t>
      </w:r>
    </w:p>
    <w:p w:rsidR="003225AD" w:rsidRDefault="003225AD" w:rsidP="003225AD">
      <w:pPr>
        <w:snapToGrid w:val="0"/>
        <w:spacing w:line="240" w:lineRule="atLeast"/>
        <w:ind w:left="1202" w:firstLineChars="1389" w:firstLine="3334"/>
        <w:rPr>
          <w:rFonts w:eastAsia="標楷體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130175</wp:posOffset>
            </wp:positionV>
            <wp:extent cx="1323975" cy="428625"/>
            <wp:effectExtent l="0" t="0" r="9525" b="9525"/>
            <wp:wrapNone/>
            <wp:docPr id="6" name="圖片 6" descr="台北市孔廟logo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台北市孔廟logo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標楷體" w:hint="eastAsia"/>
        </w:rPr>
        <w:t>發稿日期：</w:t>
      </w:r>
      <w:r>
        <w:rPr>
          <w:rFonts w:eastAsia="標楷體" w:hint="eastAsia"/>
        </w:rPr>
        <w:t>10</w:t>
      </w:r>
      <w:r w:rsidR="00146BD7">
        <w:rPr>
          <w:rFonts w:eastAsia="標楷體" w:hint="eastAsia"/>
        </w:rPr>
        <w:t>7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>4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日</w:t>
      </w:r>
    </w:p>
    <w:p w:rsidR="003225AD" w:rsidRDefault="003225AD" w:rsidP="003225AD">
      <w:pPr>
        <w:snapToGrid w:val="0"/>
        <w:spacing w:line="240" w:lineRule="atLeast"/>
        <w:ind w:left="1202" w:firstLineChars="1389" w:firstLine="3334"/>
        <w:rPr>
          <w:rFonts w:eastAsia="標楷體"/>
        </w:rPr>
      </w:pPr>
      <w:r>
        <w:rPr>
          <w:rFonts w:eastAsia="標楷體" w:hint="eastAsia"/>
        </w:rPr>
        <w:t>聯絡人：</w:t>
      </w:r>
      <w:r w:rsidR="00146BD7">
        <w:rPr>
          <w:rFonts w:eastAsia="標楷體" w:hint="eastAsia"/>
        </w:rPr>
        <w:t>駱香芸</w:t>
      </w:r>
      <w:r>
        <w:rPr>
          <w:rFonts w:eastAsia="標楷體" w:hint="eastAsia"/>
          <w:bCs/>
        </w:rPr>
        <w:t>、</w:t>
      </w:r>
      <w:r w:rsidR="00146BD7">
        <w:rPr>
          <w:rFonts w:eastAsia="標楷體" w:hint="eastAsia"/>
          <w:bCs/>
        </w:rPr>
        <w:t>陳宗緯、</w:t>
      </w:r>
      <w:r>
        <w:rPr>
          <w:rFonts w:eastAsia="標楷體" w:hint="eastAsia"/>
          <w:bCs/>
        </w:rPr>
        <w:t>陳靖怡</w:t>
      </w:r>
    </w:p>
    <w:p w:rsidR="003225AD" w:rsidRDefault="003225AD" w:rsidP="003225AD">
      <w:pPr>
        <w:snapToGrid w:val="0"/>
        <w:spacing w:line="240" w:lineRule="atLeast"/>
        <w:ind w:leftChars="501" w:left="1202" w:firstLineChars="1389" w:firstLine="3334"/>
        <w:rPr>
          <w:rFonts w:eastAsia="標楷體"/>
          <w:bCs/>
        </w:rPr>
      </w:pPr>
      <w:r>
        <w:rPr>
          <w:rFonts w:eastAsia="標楷體" w:hint="eastAsia"/>
        </w:rPr>
        <w:t>聯絡電話：</w:t>
      </w:r>
      <w:r>
        <w:rPr>
          <w:rFonts w:eastAsia="標楷體" w:hint="eastAsia"/>
          <w:bCs/>
        </w:rPr>
        <w:t>1999</w:t>
      </w:r>
      <w:r>
        <w:rPr>
          <w:rFonts w:eastAsia="標楷體" w:hint="eastAsia"/>
          <w:bCs/>
        </w:rPr>
        <w:t>轉</w:t>
      </w:r>
      <w:r>
        <w:rPr>
          <w:rFonts w:eastAsia="標楷體" w:hint="eastAsia"/>
          <w:bCs/>
        </w:rPr>
        <w:t>6230</w:t>
      </w:r>
      <w:r>
        <w:rPr>
          <w:rFonts w:eastAsia="標楷體" w:hint="eastAsia"/>
          <w:bCs/>
        </w:rPr>
        <w:t>、</w:t>
      </w:r>
      <w:r>
        <w:rPr>
          <w:rFonts w:eastAsia="標楷體" w:hint="eastAsia"/>
          <w:bCs/>
        </w:rPr>
        <w:t>(02)2592-3934</w:t>
      </w:r>
    </w:p>
    <w:p w:rsidR="003225AD" w:rsidRPr="00DB35F1" w:rsidRDefault="003225AD" w:rsidP="003225AD">
      <w:pPr>
        <w:snapToGrid w:val="0"/>
        <w:spacing w:line="240" w:lineRule="atLeast"/>
        <w:jc w:val="center"/>
        <w:rPr>
          <w:rFonts w:eastAsia="標楷體"/>
          <w:bCs/>
        </w:rPr>
      </w:pPr>
      <w:r w:rsidRPr="00D537FE">
        <w:rPr>
          <w:rFonts w:eastAsia="標楷體"/>
          <w:noProof/>
          <w:color w:val="000000"/>
          <w:spacing w:val="20"/>
          <w:sz w:val="28"/>
          <w:szCs w:val="28"/>
        </w:rPr>
        <w:drawing>
          <wp:inline distT="0" distB="0" distL="0" distR="0">
            <wp:extent cx="5615940" cy="83820"/>
            <wp:effectExtent l="0" t="0" r="3810" b="0"/>
            <wp:docPr id="1" name="圖片 1" descr="BD1035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BD10358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8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F45" w:rsidRDefault="0020354F" w:rsidP="006005E8">
      <w:pPr>
        <w:pStyle w:val="a5"/>
        <w:spacing w:before="120" w:after="0"/>
        <w:rPr>
          <w:rFonts w:ascii="標楷體" w:eastAsia="標楷體" w:hAnsi="標楷體"/>
          <w:b w:val="0"/>
          <w:bCs w:val="0"/>
          <w:color w:val="0000FF"/>
          <w:lang w:eastAsia="zh-TW"/>
        </w:rPr>
      </w:pPr>
      <w:r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 xml:space="preserve">  </w:t>
      </w:r>
      <w:r w:rsidR="00ED4F45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考季來臨 臺北孔廟創意奇招 快來參加考生祈福儀式</w:t>
      </w:r>
    </w:p>
    <w:p w:rsidR="006005E8" w:rsidRDefault="007D5FF4" w:rsidP="00ED4F45">
      <w:pPr>
        <w:pStyle w:val="a5"/>
        <w:spacing w:before="120" w:after="0"/>
        <w:rPr>
          <w:rFonts w:ascii="標楷體" w:eastAsia="標楷體" w:hAnsi="標楷體"/>
          <w:b w:val="0"/>
          <w:bCs w:val="0"/>
          <w:color w:val="0000FF"/>
          <w:lang w:eastAsia="zh-TW"/>
        </w:rPr>
      </w:pPr>
      <w:r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聰明</w:t>
      </w:r>
      <w:proofErr w:type="gramStart"/>
      <w:r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區長送</w:t>
      </w:r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聰</w:t>
      </w:r>
      <w:proofErr w:type="gramEnd"/>
      <w:r w:rsidR="00ED4F45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(蔥)</w:t>
      </w:r>
      <w:proofErr w:type="gramStart"/>
      <w:r w:rsidR="00ED4F45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明</w:t>
      </w:r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筆</w:t>
      </w:r>
      <w:proofErr w:type="gramEnd"/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 xml:space="preserve">  </w:t>
      </w:r>
      <w:r w:rsidR="0020354F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過</w:t>
      </w:r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魁星</w:t>
      </w:r>
      <w:r w:rsidR="008C7760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門</w:t>
      </w:r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 xml:space="preserve">  </w:t>
      </w:r>
      <w:r w:rsidR="0020354F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祝</w:t>
      </w:r>
      <w:r w:rsidR="000E218C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願考生</w:t>
      </w:r>
      <w:r w:rsidR="0020354F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心想「試</w:t>
      </w:r>
      <w:r w:rsidR="0020354F" w:rsidRPr="0020354F">
        <w:rPr>
          <w:rFonts w:ascii="標楷體" w:eastAsia="標楷體" w:hAnsi="標楷體" w:hint="eastAsia"/>
          <w:b w:val="0"/>
          <w:bCs w:val="0"/>
          <w:color w:val="0000FF"/>
          <w:lang w:eastAsia="zh-TW"/>
        </w:rPr>
        <w:t>」成</w:t>
      </w:r>
    </w:p>
    <w:p w:rsidR="00ED4F45" w:rsidRDefault="00412DED" w:rsidP="00ED4F45">
      <w:pPr>
        <w:adjustRightInd w:val="0"/>
        <w:snapToGrid w:val="0"/>
        <w:spacing w:beforeLines="50" w:before="120" w:afterLines="50" w:after="12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時序進入考季，</w:t>
      </w:r>
      <w:r w:rsidR="006715EB" w:rsidRPr="00781F27">
        <w:rPr>
          <w:rFonts w:ascii="標楷體" w:eastAsia="標楷體" w:hAnsi="標楷體" w:hint="eastAsia"/>
          <w:sz w:val="28"/>
          <w:szCs w:val="28"/>
        </w:rPr>
        <w:t>各</w:t>
      </w:r>
      <w:r w:rsidR="006715EB">
        <w:rPr>
          <w:rFonts w:ascii="標楷體" w:eastAsia="標楷體" w:hAnsi="標楷體" w:hint="eastAsia"/>
          <w:sz w:val="28"/>
          <w:szCs w:val="28"/>
        </w:rPr>
        <w:t>類</w:t>
      </w:r>
      <w:r w:rsidR="006715EB" w:rsidRPr="00781F27">
        <w:rPr>
          <w:rFonts w:ascii="標楷體" w:eastAsia="標楷體" w:hAnsi="標楷體" w:hint="eastAsia"/>
          <w:sz w:val="28"/>
          <w:szCs w:val="28"/>
        </w:rPr>
        <w:t>考試</w:t>
      </w:r>
      <w:r w:rsidR="006715EB">
        <w:rPr>
          <w:rFonts w:ascii="標楷體" w:eastAsia="標楷體" w:hAnsi="標楷體" w:hint="eastAsia"/>
          <w:sz w:val="28"/>
          <w:szCs w:val="28"/>
        </w:rPr>
        <w:t>接續</w:t>
      </w:r>
      <w:r w:rsidR="006715EB" w:rsidRPr="00781F27">
        <w:rPr>
          <w:rFonts w:ascii="標楷體" w:eastAsia="標楷體" w:hAnsi="標楷體" w:hint="eastAsia"/>
          <w:sz w:val="28"/>
          <w:szCs w:val="28"/>
        </w:rPr>
        <w:t>登場，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今年</w:t>
      </w:r>
      <w:r w:rsidR="006715EB" w:rsidRPr="005714D9">
        <w:rPr>
          <w:rFonts w:ascii="標楷體" w:eastAsia="標楷體" w:hAnsi="標楷體" w:hint="eastAsia"/>
          <w:sz w:val="28"/>
          <w:szCs w:val="28"/>
        </w:rPr>
        <w:t>臺北市孔廟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考生</w:t>
      </w:r>
      <w:r w:rsidR="00ED4F45" w:rsidRPr="00ED4F45">
        <w:rPr>
          <w:rFonts w:ascii="標楷體" w:eastAsia="標楷體" w:hAnsi="標楷體" w:hint="eastAsia"/>
          <w:sz w:val="28"/>
          <w:szCs w:val="28"/>
        </w:rPr>
        <w:t>祈福儀式</w:t>
      </w:r>
      <w:r w:rsidR="00ED4F45">
        <w:rPr>
          <w:rFonts w:ascii="標楷體" w:eastAsia="標楷體" w:hAnsi="標楷體" w:hint="eastAsia"/>
          <w:sz w:val="28"/>
          <w:szCs w:val="28"/>
        </w:rPr>
        <w:t>訂於5月12日及13日上午9時至11時30分舉辦，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有別以往，特邀請12行政區中</w:t>
      </w:r>
      <w:r w:rsidR="00ED4F45" w:rsidRPr="005714D9">
        <w:rPr>
          <w:rFonts w:ascii="標楷體" w:eastAsia="標楷體" w:hAnsi="標楷體" w:hint="eastAsia"/>
          <w:sz w:val="28"/>
          <w:szCs w:val="28"/>
        </w:rPr>
        <w:t>最「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聰明</w:t>
      </w:r>
      <w:r w:rsidR="00ED4F45" w:rsidRPr="005714D9">
        <w:rPr>
          <w:rFonts w:ascii="標楷體" w:eastAsia="標楷體" w:hAnsi="標楷體" w:hint="eastAsia"/>
          <w:sz w:val="28"/>
          <w:szCs w:val="28"/>
        </w:rPr>
        <w:t>」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的大同區在地大家長林聰明</w:t>
      </w:r>
      <w:proofErr w:type="gramStart"/>
      <w:r w:rsidR="007D5FF4" w:rsidRPr="005714D9">
        <w:rPr>
          <w:rFonts w:ascii="標楷體" w:eastAsia="標楷體" w:hAnsi="標楷體" w:hint="eastAsia"/>
          <w:sz w:val="28"/>
          <w:szCs w:val="28"/>
        </w:rPr>
        <w:t>區長監禮</w:t>
      </w:r>
      <w:proofErr w:type="gramEnd"/>
      <w:r w:rsidR="007D5FF4" w:rsidRPr="005714D9">
        <w:rPr>
          <w:rFonts w:ascii="標楷體" w:eastAsia="標楷體" w:hAnsi="標楷體" w:hint="eastAsia"/>
          <w:sz w:val="28"/>
          <w:szCs w:val="28"/>
        </w:rPr>
        <w:t>，並於祈福儀式後，發送</w:t>
      </w:r>
      <w:r w:rsidR="00ED4F45" w:rsidRPr="005714D9">
        <w:rPr>
          <w:rFonts w:ascii="標楷體" w:eastAsia="標楷體" w:hAnsi="標楷體" w:hint="eastAsia"/>
          <w:sz w:val="28"/>
          <w:szCs w:val="28"/>
        </w:rPr>
        <w:t>特製的蔥造型筆「</w:t>
      </w:r>
      <w:r w:rsidR="007D5FF4" w:rsidRPr="005714D9">
        <w:rPr>
          <w:rFonts w:ascii="標楷體" w:eastAsia="標楷體" w:hAnsi="標楷體" w:hint="eastAsia"/>
          <w:sz w:val="28"/>
          <w:szCs w:val="28"/>
        </w:rPr>
        <w:t>聰明筆</w:t>
      </w:r>
      <w:r w:rsidR="00ED4F45" w:rsidRPr="005714D9">
        <w:rPr>
          <w:rFonts w:ascii="標楷體" w:eastAsia="標楷體" w:hAnsi="標楷體" w:hint="eastAsia"/>
          <w:sz w:val="28"/>
          <w:szCs w:val="28"/>
        </w:rPr>
        <w:t>」，祝福考生都能心想「試」成！</w:t>
      </w:r>
    </w:p>
    <w:p w:rsidR="00412DED" w:rsidRPr="005714D9" w:rsidRDefault="007D5FF4" w:rsidP="00ED4F45">
      <w:pPr>
        <w:adjustRightInd w:val="0"/>
        <w:snapToGrid w:val="0"/>
        <w:spacing w:beforeLines="50" w:before="120" w:afterLines="50" w:after="12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 w:rsidR="00331445">
        <w:rPr>
          <w:rFonts w:ascii="標楷體" w:eastAsia="標楷體" w:hAnsi="標楷體" w:hint="eastAsia"/>
          <w:sz w:val="28"/>
          <w:szCs w:val="28"/>
        </w:rPr>
        <w:t>今年也</w:t>
      </w:r>
      <w:r>
        <w:rPr>
          <w:rFonts w:ascii="標楷體" w:eastAsia="標楷體" w:hAnsi="標楷體" w:hint="eastAsia"/>
          <w:sz w:val="28"/>
          <w:szCs w:val="28"/>
        </w:rPr>
        <w:t>特別</w:t>
      </w:r>
      <w:r w:rsidR="00DB5219">
        <w:rPr>
          <w:rFonts w:ascii="標楷體" w:eastAsia="標楷體" w:hAnsi="標楷體" w:hint="eastAsia"/>
          <w:sz w:val="28"/>
          <w:szCs w:val="28"/>
        </w:rPr>
        <w:t>設有魁星拱門，將代表魁星的星宿以藝術感呈現，</w:t>
      </w:r>
      <w:r w:rsidR="00DB5219" w:rsidRPr="002069D4">
        <w:rPr>
          <w:rFonts w:ascii="標楷體" w:eastAsia="標楷體" w:hAnsi="標楷體" w:hint="eastAsia"/>
          <w:sz w:val="28"/>
          <w:szCs w:val="28"/>
        </w:rPr>
        <w:t>參加者</w:t>
      </w:r>
      <w:r w:rsidR="00DB5219">
        <w:rPr>
          <w:rFonts w:ascii="標楷體" w:eastAsia="標楷體" w:hAnsi="標楷體" w:hint="eastAsia"/>
          <w:sz w:val="28"/>
          <w:szCs w:val="28"/>
        </w:rPr>
        <w:t>憑准考證影本及誠心</w:t>
      </w:r>
      <w:proofErr w:type="gramStart"/>
      <w:r w:rsidR="00DB5219">
        <w:rPr>
          <w:rFonts w:ascii="標楷體" w:eastAsia="標楷體" w:hAnsi="標楷體" w:hint="eastAsia"/>
          <w:sz w:val="28"/>
          <w:szCs w:val="28"/>
        </w:rPr>
        <w:t>祝禱後</w:t>
      </w:r>
      <w:proofErr w:type="gramEnd"/>
      <w:r w:rsidR="00DB5219">
        <w:rPr>
          <w:rFonts w:ascii="標楷體" w:eastAsia="標楷體" w:hAnsi="標楷體" w:hint="eastAsia"/>
          <w:sz w:val="28"/>
          <w:szCs w:val="28"/>
        </w:rPr>
        <w:t>，可</w:t>
      </w:r>
      <w:r w:rsidR="00DB5219" w:rsidRPr="002069D4">
        <w:rPr>
          <w:rFonts w:ascii="標楷體" w:eastAsia="標楷體" w:hAnsi="標楷體" w:hint="eastAsia"/>
          <w:sz w:val="28"/>
          <w:szCs w:val="28"/>
        </w:rPr>
        <w:t>獲得</w:t>
      </w:r>
      <w:r w:rsidR="00DB5219">
        <w:rPr>
          <w:rFonts w:ascii="標楷體" w:eastAsia="標楷體" w:hAnsi="標楷體" w:hint="eastAsia"/>
          <w:sz w:val="28"/>
          <w:szCs w:val="28"/>
        </w:rPr>
        <w:t>限量「金榜題名狀元袋」，內容包含</w:t>
      </w:r>
      <w:r w:rsidR="00DB5219" w:rsidRPr="002069D4">
        <w:rPr>
          <w:rFonts w:ascii="標楷體" w:eastAsia="標楷體" w:hAnsi="標楷體" w:hint="eastAsia"/>
          <w:sz w:val="28"/>
          <w:szCs w:val="28"/>
        </w:rPr>
        <w:t>金榜題名文具組</w:t>
      </w:r>
      <w:r w:rsidR="00DB5219">
        <w:rPr>
          <w:rFonts w:ascii="標楷體" w:eastAsia="標楷體" w:hAnsi="標楷體" w:hint="eastAsia"/>
          <w:sz w:val="28"/>
          <w:szCs w:val="28"/>
        </w:rPr>
        <w:t>、魁星祈福卡及特製限量聰</w:t>
      </w:r>
      <w:r w:rsidR="007170CC">
        <w:rPr>
          <w:rFonts w:ascii="標楷體" w:eastAsia="標楷體" w:hAnsi="標楷體" w:hint="eastAsia"/>
          <w:sz w:val="28"/>
          <w:szCs w:val="28"/>
        </w:rPr>
        <w:t>明</w:t>
      </w:r>
      <w:r w:rsidR="00DB5219">
        <w:rPr>
          <w:rFonts w:ascii="標楷體" w:eastAsia="標楷體" w:hAnsi="標楷體" w:hint="eastAsia"/>
          <w:sz w:val="28"/>
          <w:szCs w:val="28"/>
        </w:rPr>
        <w:t>筆，</w:t>
      </w:r>
      <w:proofErr w:type="gramStart"/>
      <w:r w:rsidR="00DB5219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="00DB5219">
        <w:rPr>
          <w:rFonts w:ascii="標楷體" w:eastAsia="標楷體" w:hAnsi="標楷體" w:hint="eastAsia"/>
          <w:sz w:val="28"/>
          <w:szCs w:val="28"/>
        </w:rPr>
        <w:t>願考生</w:t>
      </w:r>
      <w:r w:rsidR="00DB5219" w:rsidRPr="002069D4">
        <w:rPr>
          <w:rFonts w:ascii="標楷體" w:eastAsia="標楷體" w:hAnsi="標楷體" w:hint="eastAsia"/>
          <w:sz w:val="28"/>
          <w:szCs w:val="28"/>
        </w:rPr>
        <w:t>應試順利</w:t>
      </w:r>
      <w:r w:rsidR="00DB5219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8D7505">
        <w:rPr>
          <w:rFonts w:ascii="標楷體" w:eastAsia="標楷體" w:hAnsi="標楷體" w:hint="eastAsia"/>
          <w:sz w:val="28"/>
          <w:szCs w:val="28"/>
        </w:rPr>
        <w:t>金榜提名</w:t>
      </w:r>
      <w:proofErr w:type="gramEnd"/>
      <w:r w:rsidR="00DB5219">
        <w:rPr>
          <w:rFonts w:ascii="標楷體" w:eastAsia="標楷體" w:hAnsi="標楷體" w:hint="eastAsia"/>
          <w:sz w:val="28"/>
          <w:szCs w:val="28"/>
        </w:rPr>
        <w:t>。</w:t>
      </w:r>
    </w:p>
    <w:p w:rsidR="00682664" w:rsidRPr="00E84395" w:rsidRDefault="00682664" w:rsidP="003225AD">
      <w:pPr>
        <w:adjustRightInd w:val="0"/>
        <w:snapToGrid w:val="0"/>
        <w:spacing w:beforeLines="50" w:before="120" w:afterLines="50" w:after="120"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64076E">
        <w:rPr>
          <w:rFonts w:ascii="標楷體" w:eastAsia="標楷體" w:hAnsi="標楷體"/>
          <w:sz w:val="28"/>
          <w:szCs w:val="28"/>
        </w:rPr>
        <w:t>臺北市政府民政局長</w:t>
      </w:r>
      <w:r w:rsidRPr="0064076E">
        <w:rPr>
          <w:rFonts w:ascii="標楷體" w:eastAsia="標楷體" w:hAnsi="標楷體" w:hint="eastAsia"/>
          <w:sz w:val="28"/>
          <w:szCs w:val="28"/>
        </w:rPr>
        <w:t>藍世聰</w:t>
      </w:r>
      <w:r w:rsidRPr="0064076E">
        <w:rPr>
          <w:rFonts w:ascii="標楷體" w:eastAsia="標楷體" w:hAnsi="標楷體"/>
          <w:sz w:val="28"/>
          <w:szCs w:val="28"/>
        </w:rPr>
        <w:t>表示，</w:t>
      </w:r>
      <w:r w:rsidRPr="00781F27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子</w:t>
      </w:r>
      <w:r w:rsidRPr="00781F27">
        <w:rPr>
          <w:rFonts w:ascii="標楷體" w:eastAsia="標楷體" w:hAnsi="標楷體" w:hint="eastAsia"/>
          <w:sz w:val="28"/>
          <w:szCs w:val="28"/>
        </w:rPr>
        <w:t>們平時努力苦讀，</w:t>
      </w:r>
      <w:r>
        <w:rPr>
          <w:rFonts w:ascii="標楷體" w:eastAsia="標楷體" w:hAnsi="標楷體" w:hint="eastAsia"/>
          <w:sz w:val="28"/>
          <w:szCs w:val="28"/>
        </w:rPr>
        <w:t>考試前藉由</w:t>
      </w:r>
      <w:r w:rsidRPr="0064076E">
        <w:rPr>
          <w:rFonts w:ascii="標楷體" w:eastAsia="標楷體" w:hAnsi="標楷體" w:hint="eastAsia"/>
          <w:sz w:val="28"/>
          <w:szCs w:val="28"/>
        </w:rPr>
        <w:t>莊嚴</w:t>
      </w:r>
      <w:r>
        <w:rPr>
          <w:rFonts w:ascii="標楷體" w:eastAsia="標楷體" w:hAnsi="標楷體" w:hint="eastAsia"/>
          <w:sz w:val="28"/>
          <w:szCs w:val="28"/>
        </w:rPr>
        <w:t>古禮</w:t>
      </w:r>
      <w:r w:rsidRPr="00E84395">
        <w:rPr>
          <w:rFonts w:ascii="標楷體" w:eastAsia="標楷體" w:hAnsi="標楷體" w:hint="eastAsia"/>
          <w:sz w:val="28"/>
          <w:szCs w:val="28"/>
        </w:rPr>
        <w:t>祈求庇祐，期盼考生</w:t>
      </w:r>
      <w:r w:rsidRPr="00E84395">
        <w:rPr>
          <w:rFonts w:ascii="標楷體" w:eastAsia="標楷體" w:hAnsi="標楷體"/>
          <w:sz w:val="28"/>
          <w:szCs w:val="28"/>
        </w:rPr>
        <w:t>智慧開啟</w:t>
      </w:r>
      <w:r w:rsidRPr="00E84395">
        <w:rPr>
          <w:rFonts w:ascii="標楷體" w:eastAsia="標楷體" w:hAnsi="標楷體" w:hint="eastAsia"/>
          <w:sz w:val="28"/>
          <w:szCs w:val="28"/>
        </w:rPr>
        <w:t>並穩定心理情緒，在考場上發揮實力，勇奪佳績。</w:t>
      </w:r>
    </w:p>
    <w:p w:rsidR="00682664" w:rsidRPr="00E84395" w:rsidRDefault="0020354F" w:rsidP="0020354F">
      <w:pPr>
        <w:adjustRightInd w:val="0"/>
        <w:snapToGrid w:val="0"/>
        <w:spacing w:beforeLines="50" w:before="120" w:afterLines="50" w:after="120" w:line="50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5714D9">
        <w:rPr>
          <w:rFonts w:ascii="標楷體" w:eastAsia="標楷體" w:hAnsi="標楷體" w:hint="eastAsia"/>
          <w:sz w:val="28"/>
          <w:szCs w:val="28"/>
        </w:rPr>
        <w:t>5月12日(</w:t>
      </w:r>
      <w:r w:rsidR="008C7760" w:rsidRPr="005714D9">
        <w:rPr>
          <w:rFonts w:ascii="標楷體" w:eastAsia="標楷體" w:hAnsi="標楷體" w:hint="eastAsia"/>
          <w:sz w:val="28"/>
          <w:szCs w:val="28"/>
        </w:rPr>
        <w:t>週</w:t>
      </w:r>
      <w:r w:rsidRPr="005714D9">
        <w:rPr>
          <w:rFonts w:ascii="標楷體" w:eastAsia="標楷體" w:hAnsi="標楷體" w:hint="eastAsia"/>
          <w:sz w:val="28"/>
          <w:szCs w:val="28"/>
        </w:rPr>
        <w:t>六)</w:t>
      </w:r>
      <w:r w:rsidR="006E2D7D" w:rsidRPr="005714D9">
        <w:rPr>
          <w:rFonts w:ascii="標楷體" w:eastAsia="標楷體" w:hAnsi="標楷體" w:hint="eastAsia"/>
          <w:sz w:val="28"/>
          <w:szCs w:val="28"/>
        </w:rPr>
        <w:t>及13日(週日)</w:t>
      </w:r>
      <w:r w:rsidRPr="005714D9">
        <w:rPr>
          <w:rFonts w:ascii="標楷體" w:eastAsia="標楷體" w:hAnsi="標楷體" w:hint="eastAsia"/>
          <w:sz w:val="28"/>
          <w:szCs w:val="28"/>
        </w:rPr>
        <w:t>，每日</w:t>
      </w:r>
      <w:r w:rsidR="003225AD" w:rsidRPr="005714D9">
        <w:rPr>
          <w:rFonts w:ascii="標楷體" w:eastAsia="標楷體" w:hAnsi="標楷體" w:hint="eastAsia"/>
          <w:sz w:val="28"/>
          <w:szCs w:val="28"/>
        </w:rPr>
        <w:t>上午9時起，</w:t>
      </w:r>
      <w:r w:rsidR="00ED4F45" w:rsidRPr="005714D9">
        <w:rPr>
          <w:rFonts w:ascii="標楷體" w:eastAsia="標楷體" w:hAnsi="標楷體" w:hint="eastAsia"/>
          <w:sz w:val="28"/>
          <w:szCs w:val="28"/>
        </w:rPr>
        <w:t>每30分鐘</w:t>
      </w:r>
      <w:proofErr w:type="gramStart"/>
      <w:r w:rsidR="00ED4F45" w:rsidRPr="005714D9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ED4F45" w:rsidRPr="005714D9">
        <w:rPr>
          <w:rFonts w:ascii="標楷體" w:eastAsia="標楷體" w:hAnsi="標楷體" w:hint="eastAsia"/>
          <w:sz w:val="28"/>
          <w:szCs w:val="28"/>
        </w:rPr>
        <w:t>梯次，</w:t>
      </w:r>
      <w:r w:rsidR="003225AD" w:rsidRPr="00E84395">
        <w:rPr>
          <w:rFonts w:eastAsia="標楷體" w:hint="eastAsia"/>
          <w:sz w:val="28"/>
          <w:szCs w:val="28"/>
        </w:rPr>
        <w:t>臺北市孔廟鐘鼓齊鳴，古禮祈福儀式開始，</w:t>
      </w:r>
      <w:proofErr w:type="gramStart"/>
      <w:r w:rsidR="003225AD" w:rsidRPr="00E84395">
        <w:rPr>
          <w:rFonts w:eastAsia="標楷體" w:hint="eastAsia"/>
          <w:sz w:val="28"/>
          <w:szCs w:val="28"/>
        </w:rPr>
        <w:t>參加者</w:t>
      </w:r>
      <w:r w:rsidR="003225AD" w:rsidRPr="00E84395">
        <w:rPr>
          <w:rFonts w:ascii="標楷體" w:eastAsia="標楷體" w:hAnsi="標楷體" w:hint="eastAsia"/>
          <w:sz w:val="28"/>
          <w:szCs w:val="28"/>
        </w:rPr>
        <w:t>於禮門</w:t>
      </w:r>
      <w:proofErr w:type="gramEnd"/>
      <w:r w:rsidR="003225AD" w:rsidRPr="00E84395">
        <w:rPr>
          <w:rFonts w:ascii="標楷體" w:eastAsia="標楷體" w:hAnsi="標楷體" w:hint="eastAsia"/>
          <w:sz w:val="28"/>
          <w:szCs w:val="28"/>
        </w:rPr>
        <w:t>盥洗</w:t>
      </w:r>
      <w:r w:rsidR="00BE5DE6">
        <w:rPr>
          <w:rFonts w:ascii="標楷體" w:eastAsia="標楷體" w:hAnsi="標楷體" w:hint="eastAsia"/>
          <w:sz w:val="28"/>
          <w:szCs w:val="28"/>
        </w:rPr>
        <w:t>靜心</w:t>
      </w:r>
      <w:r w:rsidR="003225AD" w:rsidRPr="00E84395">
        <w:rPr>
          <w:rFonts w:ascii="標楷體" w:eastAsia="標楷體" w:hAnsi="標楷體" w:hint="eastAsia"/>
          <w:sz w:val="28"/>
          <w:szCs w:val="28"/>
        </w:rPr>
        <w:t>，由禮生</w:t>
      </w:r>
      <w:r w:rsidR="003225AD" w:rsidRPr="00E64CC9">
        <w:rPr>
          <w:rFonts w:ascii="標楷體" w:eastAsia="標楷體" w:hAnsi="標楷體" w:hint="eastAsia"/>
          <w:sz w:val="28"/>
          <w:szCs w:val="28"/>
        </w:rPr>
        <w:t>引領</w:t>
      </w:r>
      <w:r w:rsidR="003225AD" w:rsidRPr="00E64CC9">
        <w:rPr>
          <w:rFonts w:ascii="標楷體" w:eastAsia="標楷體" w:hAnsi="標楷體"/>
          <w:sz w:val="28"/>
          <w:szCs w:val="28"/>
        </w:rPr>
        <w:t>考生</w:t>
      </w:r>
      <w:r w:rsidR="003225AD">
        <w:rPr>
          <w:rFonts w:ascii="標楷體" w:eastAsia="標楷體" w:hAnsi="標楷體" w:hint="eastAsia"/>
          <w:sz w:val="28"/>
          <w:szCs w:val="28"/>
        </w:rPr>
        <w:t>「</w:t>
      </w:r>
      <w:r w:rsidR="00F42332">
        <w:rPr>
          <w:rFonts w:ascii="標楷體" w:eastAsia="標楷體" w:hAnsi="標楷體" w:hint="eastAsia"/>
          <w:sz w:val="28"/>
          <w:szCs w:val="28"/>
        </w:rPr>
        <w:t>過</w:t>
      </w:r>
      <w:proofErr w:type="gramStart"/>
      <w:r w:rsidR="003225AD">
        <w:rPr>
          <w:rFonts w:ascii="標楷體" w:eastAsia="標楷體" w:hAnsi="標楷體" w:hint="eastAsia"/>
          <w:sz w:val="28"/>
          <w:szCs w:val="28"/>
        </w:rPr>
        <w:t>泮</w:t>
      </w:r>
      <w:proofErr w:type="gramEnd"/>
      <w:r w:rsidR="00F42332">
        <w:rPr>
          <w:rFonts w:ascii="標楷體" w:eastAsia="標楷體" w:hAnsi="標楷體" w:hint="eastAsia"/>
          <w:sz w:val="28"/>
          <w:szCs w:val="28"/>
        </w:rPr>
        <w:t>橋</w:t>
      </w:r>
      <w:r w:rsidR="003225AD" w:rsidRPr="005C4A1C">
        <w:rPr>
          <w:rFonts w:eastAsia="標楷體" w:hint="eastAsia"/>
          <w:sz w:val="28"/>
          <w:szCs w:val="28"/>
        </w:rPr>
        <w:t>」，</w:t>
      </w:r>
      <w:r w:rsidR="00F54D82">
        <w:rPr>
          <w:rFonts w:eastAsia="標楷體" w:hint="eastAsia"/>
          <w:sz w:val="28"/>
          <w:szCs w:val="28"/>
        </w:rPr>
        <w:t>相傳</w:t>
      </w:r>
      <w:r w:rsidR="00F42332" w:rsidRPr="005C4A1C">
        <w:rPr>
          <w:rFonts w:eastAsia="標楷體" w:hint="eastAsia"/>
          <w:sz w:val="28"/>
          <w:szCs w:val="28"/>
        </w:rPr>
        <w:t>古時</w:t>
      </w:r>
      <w:r w:rsidR="00F42332" w:rsidRPr="00F42332">
        <w:rPr>
          <w:rFonts w:eastAsia="標楷體"/>
          <w:sz w:val="28"/>
          <w:szCs w:val="28"/>
        </w:rPr>
        <w:t>狀元</w:t>
      </w:r>
      <w:r w:rsidR="00F54D82">
        <w:rPr>
          <w:rFonts w:eastAsia="標楷體" w:hint="eastAsia"/>
          <w:sz w:val="28"/>
          <w:szCs w:val="28"/>
        </w:rPr>
        <w:t>及第者</w:t>
      </w:r>
      <w:r w:rsidR="00F42332" w:rsidRPr="00F42332">
        <w:rPr>
          <w:rFonts w:eastAsia="標楷體"/>
          <w:sz w:val="28"/>
          <w:szCs w:val="28"/>
        </w:rPr>
        <w:t>才</w:t>
      </w:r>
      <w:r w:rsidR="00F42332">
        <w:rPr>
          <w:rFonts w:eastAsia="標楷體" w:hint="eastAsia"/>
          <w:sz w:val="28"/>
          <w:szCs w:val="28"/>
        </w:rPr>
        <w:t>能</w:t>
      </w:r>
      <w:r w:rsidR="00F42332" w:rsidRPr="00F42332">
        <w:rPr>
          <w:rFonts w:eastAsia="標楷體"/>
          <w:sz w:val="28"/>
          <w:szCs w:val="28"/>
        </w:rPr>
        <w:t>從「</w:t>
      </w:r>
      <w:proofErr w:type="gramStart"/>
      <w:r w:rsidR="00F42332" w:rsidRPr="00F42332">
        <w:rPr>
          <w:rFonts w:eastAsia="標楷體"/>
          <w:sz w:val="28"/>
          <w:szCs w:val="28"/>
        </w:rPr>
        <w:t>泮</w:t>
      </w:r>
      <w:proofErr w:type="gramEnd"/>
      <w:r w:rsidR="00F42332" w:rsidRPr="00F42332">
        <w:rPr>
          <w:rFonts w:eastAsia="標楷體"/>
          <w:sz w:val="28"/>
          <w:szCs w:val="28"/>
        </w:rPr>
        <w:t>池」中央的「</w:t>
      </w:r>
      <w:proofErr w:type="gramStart"/>
      <w:r w:rsidR="00F42332" w:rsidRPr="00F42332">
        <w:rPr>
          <w:rFonts w:eastAsia="標楷體"/>
          <w:sz w:val="28"/>
          <w:szCs w:val="28"/>
        </w:rPr>
        <w:t>泮</w:t>
      </w:r>
      <w:proofErr w:type="gramEnd"/>
      <w:r w:rsidR="00F42332" w:rsidRPr="00F42332">
        <w:rPr>
          <w:rFonts w:eastAsia="標楷體"/>
          <w:sz w:val="28"/>
          <w:szCs w:val="28"/>
        </w:rPr>
        <w:t>橋」上步行</w:t>
      </w:r>
      <w:proofErr w:type="gramStart"/>
      <w:r w:rsidR="00F42332" w:rsidRPr="00F42332">
        <w:rPr>
          <w:rFonts w:eastAsia="標楷體"/>
          <w:sz w:val="28"/>
          <w:szCs w:val="28"/>
        </w:rPr>
        <w:t>而過</w:t>
      </w:r>
      <w:r w:rsidR="00F54D82">
        <w:rPr>
          <w:rFonts w:eastAsia="標楷體" w:hint="eastAsia"/>
          <w:sz w:val="28"/>
          <w:szCs w:val="28"/>
        </w:rPr>
        <w:t>祭孔</w:t>
      </w:r>
      <w:proofErr w:type="gramEnd"/>
      <w:r w:rsidR="00F42332" w:rsidRPr="00F42332">
        <w:rPr>
          <w:rFonts w:eastAsia="標楷體"/>
          <w:sz w:val="28"/>
          <w:szCs w:val="28"/>
        </w:rPr>
        <w:t>，</w:t>
      </w:r>
      <w:r w:rsidR="00682664" w:rsidRPr="005C4A1C">
        <w:rPr>
          <w:rFonts w:eastAsia="標楷體" w:hint="eastAsia"/>
          <w:sz w:val="28"/>
          <w:szCs w:val="28"/>
        </w:rPr>
        <w:t>延伸至</w:t>
      </w:r>
      <w:r w:rsidR="00682664">
        <w:rPr>
          <w:rFonts w:eastAsia="標楷體" w:hint="eastAsia"/>
          <w:sz w:val="28"/>
          <w:szCs w:val="28"/>
        </w:rPr>
        <w:t>今</w:t>
      </w:r>
      <w:r w:rsidR="00682664" w:rsidRPr="005C4A1C">
        <w:rPr>
          <w:rFonts w:eastAsia="標楷體" w:hint="eastAsia"/>
          <w:sz w:val="28"/>
          <w:szCs w:val="28"/>
        </w:rPr>
        <w:t>，</w:t>
      </w:r>
      <w:r w:rsidR="00682664">
        <w:rPr>
          <w:rFonts w:eastAsia="標楷體" w:hint="eastAsia"/>
          <w:sz w:val="28"/>
          <w:szCs w:val="28"/>
        </w:rPr>
        <w:t>象徵鼓勵</w:t>
      </w:r>
      <w:r w:rsidR="00682664" w:rsidRPr="005C4A1C">
        <w:rPr>
          <w:rFonts w:eastAsia="標楷體"/>
          <w:sz w:val="28"/>
          <w:szCs w:val="28"/>
        </w:rPr>
        <w:t>考生</w:t>
      </w:r>
      <w:r w:rsidR="00682664">
        <w:rPr>
          <w:rFonts w:eastAsia="標楷體" w:hint="eastAsia"/>
          <w:sz w:val="28"/>
          <w:szCs w:val="28"/>
        </w:rPr>
        <w:t>勤奮</w:t>
      </w:r>
      <w:r w:rsidR="00682664" w:rsidRPr="00E84395">
        <w:rPr>
          <w:rFonts w:eastAsia="標楷體" w:hint="eastAsia"/>
          <w:sz w:val="28"/>
          <w:szCs w:val="28"/>
        </w:rPr>
        <w:t>向學，</w:t>
      </w:r>
      <w:r w:rsidR="000051E0" w:rsidRPr="00E84395">
        <w:rPr>
          <w:rFonts w:eastAsia="標楷體" w:hint="eastAsia"/>
          <w:sz w:val="28"/>
          <w:szCs w:val="28"/>
        </w:rPr>
        <w:t>彰顯勤學</w:t>
      </w:r>
      <w:r w:rsidRPr="00E84395">
        <w:rPr>
          <w:rFonts w:eastAsia="標楷體" w:hint="eastAsia"/>
          <w:sz w:val="28"/>
          <w:szCs w:val="28"/>
        </w:rPr>
        <w:t>古</w:t>
      </w:r>
      <w:r w:rsidR="000051E0" w:rsidRPr="00E84395">
        <w:rPr>
          <w:rFonts w:eastAsia="標楷體" w:hint="eastAsia"/>
          <w:sz w:val="28"/>
          <w:szCs w:val="28"/>
        </w:rPr>
        <w:t>風，</w:t>
      </w:r>
      <w:r w:rsidR="00682664" w:rsidRPr="00E84395">
        <w:rPr>
          <w:rFonts w:eastAsia="標楷體" w:hint="eastAsia"/>
          <w:sz w:val="28"/>
          <w:szCs w:val="28"/>
        </w:rPr>
        <w:t>祈求高中狀元。</w:t>
      </w:r>
      <w:r w:rsidR="003225AD" w:rsidRPr="00E84395">
        <w:rPr>
          <w:rFonts w:ascii="標楷體" w:eastAsia="標楷體" w:hAnsi="標楷體" w:hint="eastAsia"/>
          <w:sz w:val="28"/>
          <w:szCs w:val="28"/>
        </w:rPr>
        <w:t>供桌上，</w:t>
      </w:r>
      <w:proofErr w:type="gramStart"/>
      <w:r w:rsidR="003225AD" w:rsidRPr="00E84395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3225AD" w:rsidRPr="00E84395">
        <w:rPr>
          <w:rFonts w:ascii="標楷體" w:eastAsia="標楷體" w:hAnsi="標楷體" w:hint="eastAsia"/>
          <w:sz w:val="28"/>
          <w:szCs w:val="28"/>
        </w:rPr>
        <w:t>北孔廟準備象徵包中的粽子、勤學的芹菜等供品</w:t>
      </w:r>
      <w:r w:rsidR="003225AD" w:rsidRPr="00E84395">
        <w:rPr>
          <w:rFonts w:ascii="標楷體" w:eastAsia="標楷體" w:hAnsi="標楷體"/>
          <w:sz w:val="28"/>
          <w:szCs w:val="28"/>
        </w:rPr>
        <w:t>；再由禮</w:t>
      </w:r>
      <w:proofErr w:type="gramStart"/>
      <w:r w:rsidR="003225AD" w:rsidRPr="00E84395">
        <w:rPr>
          <w:rFonts w:ascii="標楷體" w:eastAsia="標楷體" w:hAnsi="標楷體"/>
          <w:sz w:val="28"/>
          <w:szCs w:val="28"/>
        </w:rPr>
        <w:t>生福贈考生</w:t>
      </w:r>
      <w:proofErr w:type="gramEnd"/>
      <w:r w:rsidR="003225AD" w:rsidRPr="00E84395">
        <w:rPr>
          <w:rFonts w:ascii="標楷體" w:eastAsia="標楷體" w:hAnsi="標楷體" w:hint="eastAsia"/>
          <w:sz w:val="28"/>
          <w:szCs w:val="28"/>
        </w:rPr>
        <w:t>「金榜題名文具組」</w:t>
      </w:r>
      <w:r w:rsidR="003225AD" w:rsidRPr="00E84395">
        <w:rPr>
          <w:rFonts w:ascii="標楷體" w:eastAsia="標楷體" w:hAnsi="標楷體"/>
          <w:sz w:val="28"/>
          <w:szCs w:val="28"/>
        </w:rPr>
        <w:t>，象徵「夫子賜福」，</w:t>
      </w:r>
      <w:r w:rsidR="00F20291" w:rsidRPr="00E84395">
        <w:rPr>
          <w:rFonts w:ascii="標楷體" w:eastAsia="標楷體" w:hAnsi="標楷體" w:hint="eastAsia"/>
          <w:sz w:val="28"/>
          <w:szCs w:val="28"/>
        </w:rPr>
        <w:t>參加者</w:t>
      </w:r>
      <w:r w:rsidR="003225AD" w:rsidRPr="00E84395">
        <w:rPr>
          <w:rFonts w:ascii="標楷體" w:eastAsia="標楷體" w:hAnsi="標楷體" w:hint="eastAsia"/>
          <w:sz w:val="28"/>
          <w:szCs w:val="28"/>
        </w:rPr>
        <w:t>於儀門廊下</w:t>
      </w:r>
      <w:r w:rsidR="00682664" w:rsidRPr="00E84395">
        <w:rPr>
          <w:rFonts w:ascii="標楷體" w:eastAsia="標楷體" w:hAnsi="標楷體" w:hint="eastAsia"/>
          <w:sz w:val="28"/>
          <w:szCs w:val="28"/>
        </w:rPr>
        <w:t>智慧金牛上抽取</w:t>
      </w:r>
      <w:proofErr w:type="gramStart"/>
      <w:r w:rsidR="008C7760" w:rsidRPr="00E84395">
        <w:rPr>
          <w:rFonts w:ascii="標楷體" w:eastAsia="標楷體" w:hAnsi="標楷體" w:hint="eastAsia"/>
          <w:sz w:val="28"/>
          <w:szCs w:val="28"/>
        </w:rPr>
        <w:t>造型蔥</w:t>
      </w:r>
      <w:r w:rsidR="00682664" w:rsidRPr="00E84395">
        <w:rPr>
          <w:rFonts w:ascii="標楷體" w:eastAsia="標楷體" w:hAnsi="標楷體" w:hint="eastAsia"/>
          <w:sz w:val="28"/>
          <w:szCs w:val="28"/>
        </w:rPr>
        <w:t>筆</w:t>
      </w:r>
      <w:proofErr w:type="gramEnd"/>
      <w:r w:rsidR="00682664" w:rsidRPr="00E84395">
        <w:rPr>
          <w:rFonts w:ascii="標楷體" w:eastAsia="標楷體" w:hAnsi="標楷體" w:hint="eastAsia"/>
          <w:sz w:val="28"/>
          <w:szCs w:val="28"/>
        </w:rPr>
        <w:t>，象徵</w:t>
      </w:r>
      <w:proofErr w:type="gramStart"/>
      <w:r w:rsidR="00682664" w:rsidRPr="00E84395">
        <w:rPr>
          <w:rFonts w:ascii="標楷體" w:eastAsia="標楷體" w:hAnsi="標楷體" w:hint="eastAsia"/>
          <w:sz w:val="28"/>
          <w:szCs w:val="28"/>
        </w:rPr>
        <w:t>開聰啟慧</w:t>
      </w:r>
      <w:proofErr w:type="gramEnd"/>
      <w:r w:rsidR="00682664" w:rsidRPr="00E84395">
        <w:rPr>
          <w:rFonts w:ascii="標楷體" w:eastAsia="標楷體" w:hAnsi="標楷體" w:hint="eastAsia"/>
          <w:sz w:val="28"/>
          <w:szCs w:val="28"/>
        </w:rPr>
        <w:t>。再至「魁星拱門」高掛</w:t>
      </w:r>
      <w:proofErr w:type="gramStart"/>
      <w:r w:rsidR="00682664" w:rsidRPr="00E84395">
        <w:rPr>
          <w:rFonts w:ascii="標楷體" w:eastAsia="標楷體" w:hAnsi="標楷體" w:hint="eastAsia"/>
          <w:sz w:val="28"/>
          <w:szCs w:val="28"/>
        </w:rPr>
        <w:t>祈</w:t>
      </w:r>
      <w:proofErr w:type="gramEnd"/>
      <w:r w:rsidR="00682664" w:rsidRPr="00E84395">
        <w:rPr>
          <w:rFonts w:ascii="標楷體" w:eastAsia="標楷體" w:hAnsi="標楷體" w:hint="eastAsia"/>
          <w:sz w:val="28"/>
          <w:szCs w:val="28"/>
        </w:rPr>
        <w:t>願書籤，代表魁星點</w:t>
      </w:r>
      <w:proofErr w:type="gramStart"/>
      <w:r w:rsidR="00682664" w:rsidRPr="00E84395">
        <w:rPr>
          <w:rFonts w:ascii="標楷體" w:eastAsia="標楷體" w:hAnsi="標楷體" w:hint="eastAsia"/>
          <w:sz w:val="28"/>
          <w:szCs w:val="28"/>
        </w:rPr>
        <w:t>斗</w:t>
      </w:r>
      <w:proofErr w:type="gramEnd"/>
      <w:r w:rsidR="00682664" w:rsidRPr="00E84395">
        <w:rPr>
          <w:rFonts w:ascii="標楷體" w:eastAsia="標楷體" w:hAnsi="標楷體" w:hint="eastAsia"/>
          <w:sz w:val="28"/>
          <w:szCs w:val="28"/>
        </w:rPr>
        <w:t>獨占鰲頭的好寓意。</w:t>
      </w:r>
    </w:p>
    <w:p w:rsidR="003225AD" w:rsidRDefault="003225AD" w:rsidP="003225AD">
      <w:pPr>
        <w:adjustRightInd w:val="0"/>
        <w:snapToGrid w:val="0"/>
        <w:spacing w:beforeLines="50" w:before="120" w:afterLines="50" w:after="120" w:line="500" w:lineRule="exact"/>
        <w:ind w:firstLineChars="200" w:firstLine="56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為能服務廣大的考生們，5月1</w:t>
      </w:r>
      <w:r w:rsidR="00F54D82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日(六)至1</w:t>
      </w:r>
      <w:r w:rsidR="00F54D82"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 w:hint="eastAsia"/>
          <w:sz w:val="28"/>
          <w:szCs w:val="28"/>
        </w:rPr>
        <w:t>日(五)，上午9時至12時、下午2時至5時(</w:t>
      </w:r>
      <w:r w:rsidR="008C7760">
        <w:rPr>
          <w:rFonts w:ascii="標楷體" w:eastAsia="標楷體" w:hAnsi="標楷體" w:hint="eastAsia"/>
          <w:sz w:val="28"/>
          <w:szCs w:val="28"/>
        </w:rPr>
        <w:t>週</w:t>
      </w:r>
      <w:r>
        <w:rPr>
          <w:rFonts w:ascii="標楷體" w:eastAsia="標楷體" w:hAnsi="標楷體" w:hint="eastAsia"/>
          <w:sz w:val="28"/>
          <w:szCs w:val="28"/>
        </w:rPr>
        <w:t>一休館除外)，歡迎民眾自行於大成殿前祝禱行禮，</w:t>
      </w:r>
      <w:r>
        <w:rPr>
          <w:rFonts w:ascii="標楷體" w:eastAsia="標楷體" w:hAnsi="標楷體" w:hint="eastAsia"/>
          <w:sz w:val="28"/>
          <w:szCs w:val="28"/>
        </w:rPr>
        <w:lastRenderedPageBreak/>
        <w:t>憑准考證影本即可索取限量「金榜題名狀元袋</w:t>
      </w:r>
      <w:r w:rsidRPr="00E84395">
        <w:rPr>
          <w:rFonts w:ascii="標楷體" w:eastAsia="標楷體" w:hAnsi="標楷體" w:hint="eastAsia"/>
          <w:sz w:val="28"/>
          <w:szCs w:val="28"/>
        </w:rPr>
        <w:t>」，臺北市孔廟</w:t>
      </w:r>
      <w:r w:rsidR="008C7760" w:rsidRPr="00E84395">
        <w:rPr>
          <w:rFonts w:ascii="標楷體" w:eastAsia="標楷體" w:hAnsi="標楷體" w:hint="eastAsia"/>
          <w:sz w:val="28"/>
          <w:szCs w:val="28"/>
        </w:rPr>
        <w:t>祝願所有考生心想「試」成</w:t>
      </w:r>
      <w:r w:rsidRPr="00E84395">
        <w:rPr>
          <w:rFonts w:ascii="標楷體" w:eastAsia="標楷體" w:hAnsi="標楷體"/>
          <w:sz w:val="28"/>
          <w:szCs w:val="28"/>
        </w:rPr>
        <w:t>！</w:t>
      </w:r>
      <w:r w:rsidRPr="00E84395">
        <w:rPr>
          <w:rFonts w:eastAsia="標楷體"/>
          <w:sz w:val="28"/>
          <w:szCs w:val="28"/>
        </w:rPr>
        <w:t>詳細活動訊息請電洽</w:t>
      </w:r>
      <w:r w:rsidRPr="00E84395">
        <w:rPr>
          <w:rFonts w:eastAsia="標楷體"/>
          <w:sz w:val="28"/>
          <w:szCs w:val="28"/>
        </w:rPr>
        <w:t>02-2592-3934</w:t>
      </w:r>
      <w:r w:rsidRPr="00E84395">
        <w:rPr>
          <w:rFonts w:eastAsia="標楷體" w:hint="eastAsia"/>
          <w:sz w:val="28"/>
          <w:szCs w:val="28"/>
        </w:rPr>
        <w:t>分機</w:t>
      </w:r>
      <w:r w:rsidRPr="00E84395">
        <w:rPr>
          <w:rFonts w:eastAsia="標楷體"/>
          <w:sz w:val="28"/>
          <w:szCs w:val="28"/>
        </w:rPr>
        <w:t>2</w:t>
      </w:r>
      <w:r w:rsidRPr="00E84395">
        <w:rPr>
          <w:rFonts w:eastAsia="標楷體" w:hint="eastAsia"/>
          <w:sz w:val="28"/>
          <w:szCs w:val="28"/>
        </w:rPr>
        <w:t>2</w:t>
      </w:r>
      <w:r w:rsidRPr="00E84395">
        <w:rPr>
          <w:rFonts w:eastAsia="標楷體" w:hint="eastAsia"/>
          <w:sz w:val="28"/>
          <w:szCs w:val="28"/>
        </w:rPr>
        <w:t>陳</w:t>
      </w:r>
      <w:r w:rsidRPr="00E84395">
        <w:rPr>
          <w:rFonts w:eastAsia="標楷體"/>
          <w:sz w:val="28"/>
          <w:szCs w:val="28"/>
        </w:rPr>
        <w:t>小</w:t>
      </w:r>
      <w:r w:rsidRPr="00E67284">
        <w:rPr>
          <w:rFonts w:eastAsia="標楷體"/>
          <w:sz w:val="28"/>
          <w:szCs w:val="28"/>
        </w:rPr>
        <w:t>姐</w:t>
      </w:r>
      <w:r>
        <w:rPr>
          <w:rFonts w:eastAsia="標楷體" w:hint="eastAsia"/>
          <w:sz w:val="28"/>
          <w:szCs w:val="28"/>
        </w:rPr>
        <w:t>。</w:t>
      </w:r>
      <w:r>
        <w:rPr>
          <w:rFonts w:eastAsia="標楷體"/>
          <w:sz w:val="28"/>
          <w:szCs w:val="28"/>
        </w:rPr>
        <w:t xml:space="preserve">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245"/>
      </w:tblGrid>
      <w:tr w:rsidR="003225AD" w:rsidRPr="00242DEE" w:rsidTr="00E84395">
        <w:trPr>
          <w:trHeight w:val="3960"/>
        </w:trPr>
        <w:tc>
          <w:tcPr>
            <w:tcW w:w="5245" w:type="dxa"/>
          </w:tcPr>
          <w:p w:rsidR="003225AD" w:rsidRPr="00242DEE" w:rsidRDefault="00B21E74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 w:rsidRPr="00B21E74">
              <w:rPr>
                <w:rFonts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87630</wp:posOffset>
                  </wp:positionV>
                  <wp:extent cx="3119120" cy="2339340"/>
                  <wp:effectExtent l="0" t="0" r="5080" b="3810"/>
                  <wp:wrapSquare wrapText="bothSides"/>
                  <wp:docPr id="8" name="圖片 8" descr="D:\01業務\AA.業務\A活動\01當年度執行中活動\02考生祈福\02新聞稿+海報+網站宣傳\1.新聞稿\參加者憑證獲得限量聰明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01業務\AA.業務\A活動\01當年度執行中活動\02考生祈福\02新聞稿+海報+網站宣傳\1.新聞稿\參加者憑證獲得限量聰明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120" cy="233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3225AD" w:rsidRPr="00242DEE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 w:rsidRPr="00E84395">
              <w:rPr>
                <w:rFonts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66675</wp:posOffset>
                  </wp:positionV>
                  <wp:extent cx="3078480" cy="2308860"/>
                  <wp:effectExtent l="0" t="0" r="7620" b="0"/>
                  <wp:wrapSquare wrapText="bothSides"/>
                  <wp:docPr id="5" name="圖片 5" descr="D:\01業務\AA.業務\A活動\01當年度執行中活動\02考生祈福\02新聞稿+海報+網站宣傳\1.新聞稿\過泮橋引申中狀元之吉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01業務\AA.業務\A活動\01當年度執行中活動\02考生祈福\02新聞稿+海報+網站宣傳\1.新聞稿\過泮橋引申中狀元之吉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230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25AD" w:rsidRPr="00242DEE" w:rsidTr="00E84395">
        <w:tc>
          <w:tcPr>
            <w:tcW w:w="5245" w:type="dxa"/>
          </w:tcPr>
          <w:p w:rsidR="003225AD" w:rsidRPr="00242DEE" w:rsidRDefault="00E84395" w:rsidP="007170CC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參加者憑證獲得限量</w:t>
            </w:r>
            <w:r w:rsidR="007170CC">
              <w:rPr>
                <w:rFonts w:eastAsia="標楷體" w:hAnsi="標楷體" w:cs="標楷體" w:hint="eastAsia"/>
                <w:sz w:val="28"/>
                <w:szCs w:val="28"/>
              </w:rPr>
              <w:t>聰明</w:t>
            </w:r>
            <w:r>
              <w:rPr>
                <w:rFonts w:eastAsia="標楷體" w:hAnsi="標楷體" w:cs="標楷體" w:hint="eastAsia"/>
                <w:sz w:val="28"/>
                <w:szCs w:val="28"/>
              </w:rPr>
              <w:t>筆</w:t>
            </w:r>
          </w:p>
        </w:tc>
        <w:tc>
          <w:tcPr>
            <w:tcW w:w="5245" w:type="dxa"/>
          </w:tcPr>
          <w:p w:rsidR="003225AD" w:rsidRPr="00242DEE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過</w:t>
            </w:r>
            <w:proofErr w:type="gramStart"/>
            <w:r>
              <w:rPr>
                <w:rFonts w:eastAsia="標楷體" w:hAnsi="標楷體" w:cs="標楷體" w:hint="eastAsia"/>
                <w:sz w:val="28"/>
                <w:szCs w:val="28"/>
              </w:rPr>
              <w:t>泮</w:t>
            </w:r>
            <w:proofErr w:type="gramEnd"/>
            <w:r>
              <w:rPr>
                <w:rFonts w:eastAsia="標楷體" w:hAnsi="標楷體" w:cs="標楷體" w:hint="eastAsia"/>
                <w:sz w:val="28"/>
                <w:szCs w:val="28"/>
              </w:rPr>
              <w:t>橋引申中狀元之吉兆</w:t>
            </w:r>
          </w:p>
        </w:tc>
      </w:tr>
      <w:tr w:rsidR="003225AD" w:rsidRPr="00242DEE" w:rsidTr="00E84395">
        <w:tc>
          <w:tcPr>
            <w:tcW w:w="5245" w:type="dxa"/>
          </w:tcPr>
          <w:p w:rsidR="003225AD" w:rsidRPr="00DC0D13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 w:rsidRPr="00E84395">
              <w:rPr>
                <w:rFonts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-320040</wp:posOffset>
                  </wp:positionH>
                  <wp:positionV relativeFrom="paragraph">
                    <wp:posOffset>-158750</wp:posOffset>
                  </wp:positionV>
                  <wp:extent cx="3272155" cy="2186940"/>
                  <wp:effectExtent l="0" t="0" r="4445" b="3810"/>
                  <wp:wrapSquare wrapText="bothSides"/>
                  <wp:docPr id="4" name="圖片 4" descr="D:\01業務\AA.業務\A活動\01當年度執行中活動\02考生祈福\02新聞稿+海報+網站宣傳\1.新聞稿\行禮前手心向上盥洗手靜心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業務\AA.業務\A活動\01當年度執行中活動\02考生祈福\02新聞稿+海報+網站宣傳\1.新聞稿\行禮前手心向上盥洗手靜心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155" cy="218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:rsidR="003225AD" w:rsidRPr="00242DEE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 w:rsidRPr="00714B99">
              <w:rPr>
                <w:rFonts w:eastAsia="標楷體" w:hAnsi="標楷體" w:cs="標楷體"/>
                <w:noProof/>
                <w:sz w:val="28"/>
                <w:szCs w:val="28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46355</wp:posOffset>
                  </wp:positionV>
                  <wp:extent cx="3195114" cy="2135414"/>
                  <wp:effectExtent l="0" t="0" r="5715" b="0"/>
                  <wp:wrapSquare wrapText="bothSides"/>
                  <wp:docPr id="2" name="圖片 2" descr="D:\01業務\AA.業務\A活動\01當年度執行中活動\02考生祈福\03活動紀錄影音檔\06覺修宮高文龍大哥拍攝\臺北市孔廟 2017 祈願樹 登科及第 考生祈福\DSC_0299_已編輯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01業務\AA.業務\A活動\01當年度執行中活動\02考生祈福\03活動紀錄影音檔\06覺修宮高文龍大哥拍攝\臺北市孔廟 2017 祈願樹 登科及第 考生祈福\DSC_0299_已編輯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114" cy="2135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25AD" w:rsidRPr="00242DEE" w:rsidTr="00E84395">
        <w:tc>
          <w:tcPr>
            <w:tcW w:w="5245" w:type="dxa"/>
          </w:tcPr>
          <w:p w:rsidR="003225AD" w:rsidRPr="00242DEE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行禮前手心向上盥洗手靜心</w:t>
            </w:r>
          </w:p>
        </w:tc>
        <w:tc>
          <w:tcPr>
            <w:tcW w:w="5245" w:type="dxa"/>
          </w:tcPr>
          <w:p w:rsidR="003225AD" w:rsidRPr="00242DEE" w:rsidRDefault="00E84395" w:rsidP="00A3196B">
            <w:pPr>
              <w:adjustRightInd w:val="0"/>
              <w:snapToGrid w:val="0"/>
              <w:spacing w:beforeLines="50" w:before="120" w:afterLines="50" w:after="120" w:line="400" w:lineRule="exact"/>
              <w:jc w:val="both"/>
              <w:rPr>
                <w:rFonts w:eastAsia="標楷體" w:hAnsi="標楷體" w:cs="標楷體"/>
                <w:sz w:val="28"/>
                <w:szCs w:val="28"/>
              </w:rPr>
            </w:pPr>
            <w:r>
              <w:rPr>
                <w:rFonts w:eastAsia="標楷體" w:hAnsi="標楷體" w:cs="標楷體" w:hint="eastAsia"/>
                <w:sz w:val="28"/>
                <w:szCs w:val="28"/>
              </w:rPr>
              <w:t>虔心</w:t>
            </w:r>
            <w:proofErr w:type="gramStart"/>
            <w:r>
              <w:rPr>
                <w:rFonts w:eastAsia="標楷體" w:hAnsi="標楷體" w:cs="標楷體" w:hint="eastAsia"/>
                <w:sz w:val="28"/>
                <w:szCs w:val="28"/>
              </w:rPr>
              <w:t>齊念祝</w:t>
            </w:r>
            <w:proofErr w:type="gramEnd"/>
            <w:r>
              <w:rPr>
                <w:rFonts w:eastAsia="標楷體" w:hAnsi="標楷體" w:cs="標楷體" w:hint="eastAsia"/>
                <w:sz w:val="28"/>
                <w:szCs w:val="28"/>
              </w:rPr>
              <w:t>禱文敬</w:t>
            </w:r>
            <w:proofErr w:type="gramStart"/>
            <w:r>
              <w:rPr>
                <w:rFonts w:eastAsia="標楷體" w:hAnsi="標楷體" w:cs="標楷體" w:hint="eastAsia"/>
                <w:sz w:val="28"/>
                <w:szCs w:val="28"/>
              </w:rPr>
              <w:t>稟</w:t>
            </w:r>
            <w:proofErr w:type="gramEnd"/>
            <w:r>
              <w:rPr>
                <w:rFonts w:eastAsia="標楷體" w:hAnsi="標楷體" w:cs="標楷體" w:hint="eastAsia"/>
                <w:sz w:val="28"/>
                <w:szCs w:val="28"/>
              </w:rPr>
              <w:t>孔子</w:t>
            </w:r>
          </w:p>
        </w:tc>
      </w:tr>
    </w:tbl>
    <w:p w:rsidR="00BA7F08" w:rsidRPr="003225AD" w:rsidRDefault="00BA7F08" w:rsidP="000A2863"/>
    <w:sectPr w:rsidR="00BA7F08" w:rsidRPr="003225AD" w:rsidSect="003225AD">
      <w:footerReference w:type="default" r:id="rId13"/>
      <w:pgSz w:w="11906" w:h="16838" w:code="9"/>
      <w:pgMar w:top="1276" w:right="1416" w:bottom="851" w:left="1418" w:header="720" w:footer="720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6A4" w:rsidRDefault="008626A4">
      <w:r>
        <w:separator/>
      </w:r>
    </w:p>
  </w:endnote>
  <w:endnote w:type="continuationSeparator" w:id="0">
    <w:p w:rsidR="008626A4" w:rsidRDefault="00862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6E1" w:rsidRPr="00F23FD7" w:rsidRDefault="00092862" w:rsidP="00F23FD7">
    <w:pPr>
      <w:pStyle w:val="a3"/>
      <w:spacing w:before="120" w:after="120"/>
      <w:jc w:val="center"/>
      <w:rPr>
        <w:rFonts w:eastAsia="標楷體"/>
      </w:rPr>
    </w:pPr>
    <w:r>
      <w:rPr>
        <w:rFonts w:eastAsia="標楷體" w:hAnsi="標楷體" w:cs="標楷體" w:hint="eastAsia"/>
      </w:rPr>
      <w:t>【</w:t>
    </w:r>
    <w:proofErr w:type="spellStart"/>
    <w:r>
      <w:rPr>
        <w:rFonts w:eastAsia="標楷體" w:hAnsi="標楷體" w:cs="標楷體" w:hint="eastAsia"/>
      </w:rPr>
      <w:t>新聞稿</w:t>
    </w:r>
    <w:r w:rsidRPr="00234687">
      <w:rPr>
        <w:rFonts w:eastAsia="標楷體" w:hAnsi="標楷體" w:cs="標楷體" w:hint="eastAsia"/>
      </w:rPr>
      <w:t>】第</w:t>
    </w:r>
    <w:proofErr w:type="spellEnd"/>
    <w:r w:rsidRPr="00234687">
      <w:rPr>
        <w:rFonts w:eastAsia="標楷體"/>
      </w:rPr>
      <w:t xml:space="preserve"> </w:t>
    </w:r>
    <w:r w:rsidRPr="00234687">
      <w:rPr>
        <w:rFonts w:eastAsia="標楷體"/>
      </w:rPr>
      <w:fldChar w:fldCharType="begin"/>
    </w:r>
    <w:r w:rsidRPr="00234687">
      <w:rPr>
        <w:rFonts w:eastAsia="標楷體"/>
      </w:rPr>
      <w:instrText xml:space="preserve"> PAGE </w:instrText>
    </w:r>
    <w:r w:rsidRPr="00234687">
      <w:rPr>
        <w:rFonts w:eastAsia="標楷體"/>
      </w:rPr>
      <w:fldChar w:fldCharType="separate"/>
    </w:r>
    <w:r w:rsidR="00A2141A">
      <w:rPr>
        <w:rFonts w:eastAsia="標楷體"/>
        <w:noProof/>
      </w:rPr>
      <w:t>1</w:t>
    </w:r>
    <w:r w:rsidRPr="00234687">
      <w:rPr>
        <w:rFonts w:eastAsia="標楷體"/>
      </w:rPr>
      <w:fldChar w:fldCharType="end"/>
    </w:r>
    <w:r w:rsidRPr="00234687">
      <w:rPr>
        <w:rFonts w:eastAsia="標楷體"/>
      </w:rPr>
      <w:t xml:space="preserve"> </w:t>
    </w:r>
    <w:proofErr w:type="spellStart"/>
    <w:r w:rsidRPr="00234687">
      <w:rPr>
        <w:rFonts w:eastAsia="標楷體" w:hAnsi="標楷體" w:cs="標楷體" w:hint="eastAsia"/>
      </w:rPr>
      <w:t>頁，共</w:t>
    </w:r>
    <w:proofErr w:type="spellEnd"/>
    <w:r w:rsidRPr="00234687">
      <w:rPr>
        <w:rFonts w:eastAsia="標楷體"/>
      </w:rPr>
      <w:t xml:space="preserve"> </w:t>
    </w:r>
    <w:r w:rsidRPr="00234687">
      <w:rPr>
        <w:rFonts w:eastAsia="標楷體"/>
      </w:rPr>
      <w:fldChar w:fldCharType="begin"/>
    </w:r>
    <w:r w:rsidRPr="00234687">
      <w:rPr>
        <w:rFonts w:eastAsia="標楷體"/>
      </w:rPr>
      <w:instrText xml:space="preserve"> NUMPAGES </w:instrText>
    </w:r>
    <w:r w:rsidRPr="00234687">
      <w:rPr>
        <w:rFonts w:eastAsia="標楷體"/>
      </w:rPr>
      <w:fldChar w:fldCharType="separate"/>
    </w:r>
    <w:r w:rsidR="00A2141A">
      <w:rPr>
        <w:rFonts w:eastAsia="標楷體"/>
        <w:noProof/>
      </w:rPr>
      <w:t>2</w:t>
    </w:r>
    <w:r w:rsidRPr="00234687">
      <w:rPr>
        <w:rFonts w:eastAsia="標楷體"/>
      </w:rPr>
      <w:fldChar w:fldCharType="end"/>
    </w:r>
    <w:r w:rsidRPr="00234687">
      <w:rPr>
        <w:rFonts w:eastAsia="標楷體"/>
      </w:rPr>
      <w:t xml:space="preserve"> </w:t>
    </w:r>
    <w:r w:rsidRPr="00234687">
      <w:rPr>
        <w:rFonts w:eastAsia="標楷體" w:hAnsi="標楷體" w:cs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6A4" w:rsidRDefault="008626A4">
      <w:r>
        <w:separator/>
      </w:r>
    </w:p>
  </w:footnote>
  <w:footnote w:type="continuationSeparator" w:id="0">
    <w:p w:rsidR="008626A4" w:rsidRDefault="00862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AD"/>
    <w:rsid w:val="000051E0"/>
    <w:rsid w:val="0002213E"/>
    <w:rsid w:val="000253D8"/>
    <w:rsid w:val="0004060F"/>
    <w:rsid w:val="00092862"/>
    <w:rsid w:val="000A2863"/>
    <w:rsid w:val="000E218C"/>
    <w:rsid w:val="00146BD7"/>
    <w:rsid w:val="001D6718"/>
    <w:rsid w:val="001E1F2A"/>
    <w:rsid w:val="0020354F"/>
    <w:rsid w:val="00270283"/>
    <w:rsid w:val="002C39DA"/>
    <w:rsid w:val="003225AD"/>
    <w:rsid w:val="00331445"/>
    <w:rsid w:val="003533CE"/>
    <w:rsid w:val="0037794A"/>
    <w:rsid w:val="00412DED"/>
    <w:rsid w:val="00490DB5"/>
    <w:rsid w:val="004B44CF"/>
    <w:rsid w:val="00561F64"/>
    <w:rsid w:val="005714D9"/>
    <w:rsid w:val="00580174"/>
    <w:rsid w:val="005D56B3"/>
    <w:rsid w:val="006005E8"/>
    <w:rsid w:val="00605AAF"/>
    <w:rsid w:val="00647497"/>
    <w:rsid w:val="006715EB"/>
    <w:rsid w:val="00682664"/>
    <w:rsid w:val="006A1D68"/>
    <w:rsid w:val="006E2D7D"/>
    <w:rsid w:val="00714B99"/>
    <w:rsid w:val="007170CC"/>
    <w:rsid w:val="007C40D5"/>
    <w:rsid w:val="007D5FF4"/>
    <w:rsid w:val="008626A4"/>
    <w:rsid w:val="008C7760"/>
    <w:rsid w:val="008D7505"/>
    <w:rsid w:val="008F3462"/>
    <w:rsid w:val="009317FA"/>
    <w:rsid w:val="00932516"/>
    <w:rsid w:val="00986F66"/>
    <w:rsid w:val="009870A0"/>
    <w:rsid w:val="009972F3"/>
    <w:rsid w:val="009B2068"/>
    <w:rsid w:val="009B586C"/>
    <w:rsid w:val="00A2141A"/>
    <w:rsid w:val="00B0759E"/>
    <w:rsid w:val="00B21E74"/>
    <w:rsid w:val="00B50082"/>
    <w:rsid w:val="00BA7F08"/>
    <w:rsid w:val="00BC3BBB"/>
    <w:rsid w:val="00BE5DE6"/>
    <w:rsid w:val="00BF7409"/>
    <w:rsid w:val="00C3690A"/>
    <w:rsid w:val="00C53D97"/>
    <w:rsid w:val="00C612F8"/>
    <w:rsid w:val="00DB5219"/>
    <w:rsid w:val="00DF5181"/>
    <w:rsid w:val="00E84395"/>
    <w:rsid w:val="00EB3694"/>
    <w:rsid w:val="00ED4F45"/>
    <w:rsid w:val="00F20291"/>
    <w:rsid w:val="00F42332"/>
    <w:rsid w:val="00F54D82"/>
    <w:rsid w:val="00F67AF5"/>
    <w:rsid w:val="00F9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25A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225A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Title"/>
    <w:basedOn w:val="a"/>
    <w:next w:val="a"/>
    <w:link w:val="a6"/>
    <w:uiPriority w:val="99"/>
    <w:qFormat/>
    <w:rsid w:val="003225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6">
    <w:name w:val="標題 字元"/>
    <w:basedOn w:val="a0"/>
    <w:link w:val="a5"/>
    <w:uiPriority w:val="99"/>
    <w:rsid w:val="003225AD"/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2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25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2863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F423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A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25A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3225A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Title"/>
    <w:basedOn w:val="a"/>
    <w:next w:val="a"/>
    <w:link w:val="a6"/>
    <w:uiPriority w:val="99"/>
    <w:qFormat/>
    <w:rsid w:val="003225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character" w:customStyle="1" w:styleId="a6">
    <w:name w:val="標題 字元"/>
    <w:basedOn w:val="a0"/>
    <w:link w:val="a5"/>
    <w:uiPriority w:val="99"/>
    <w:rsid w:val="003225AD"/>
    <w:rPr>
      <w:rFonts w:ascii="Cambria" w:eastAsia="新細明體" w:hAnsi="Cambria" w:cs="Times New Roman"/>
      <w:b/>
      <w:bCs/>
      <w:sz w:val="32"/>
      <w:szCs w:val="32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3225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225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A2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2863"/>
    <w:rPr>
      <w:rFonts w:ascii="Times New Roman" w:eastAsia="新細明體" w:hAnsi="Times New Roman" w:cs="Times New Roman"/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F42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陳靖怡</dc:creator>
  <cp:lastModifiedBy>輔導幹事  簡妤珍</cp:lastModifiedBy>
  <cp:revision>2</cp:revision>
  <cp:lastPrinted>2017-04-18T06:56:00Z</cp:lastPrinted>
  <dcterms:created xsi:type="dcterms:W3CDTF">2018-05-04T01:35:00Z</dcterms:created>
  <dcterms:modified xsi:type="dcterms:W3CDTF">2018-05-04T01:35:00Z</dcterms:modified>
</cp:coreProperties>
</file>