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52" w:rsidRPr="003A152D" w:rsidRDefault="006A7E17" w:rsidP="00136E52">
      <w:pPr>
        <w:adjustRightInd w:val="0"/>
        <w:snapToGrid w:val="0"/>
        <w:spacing w:line="400" w:lineRule="exact"/>
        <w:jc w:val="center"/>
        <w:rPr>
          <w:rFonts w:ascii="標楷體" w:eastAsia="標楷體" w:hAnsi="標楷體"/>
          <w:b/>
          <w:sz w:val="28"/>
          <w:szCs w:val="28"/>
        </w:rPr>
      </w:pPr>
      <w:r>
        <w:rPr>
          <w:rFonts w:ascii="標楷體" w:eastAsia="標楷體" w:hAnsi="標楷體" w:hint="eastAsia"/>
          <w:b/>
          <w:sz w:val="28"/>
          <w:szCs w:val="28"/>
        </w:rPr>
        <w:t>102學年度</w:t>
      </w:r>
      <w:r w:rsidR="00136E52" w:rsidRPr="003A152D">
        <w:rPr>
          <w:rFonts w:ascii="標楷體" w:eastAsia="標楷體" w:hAnsi="標楷體" w:hint="eastAsia"/>
          <w:b/>
          <w:sz w:val="28"/>
          <w:szCs w:val="28"/>
        </w:rPr>
        <w:t>國立基隆高級中學</w:t>
      </w:r>
    </w:p>
    <w:p w:rsidR="00136E52" w:rsidRPr="003A152D" w:rsidRDefault="00136E52" w:rsidP="00136E52">
      <w:pPr>
        <w:adjustRightInd w:val="0"/>
        <w:snapToGrid w:val="0"/>
        <w:spacing w:line="400" w:lineRule="exact"/>
        <w:ind w:leftChars="-118" w:left="-283" w:rightChars="-69" w:right="-166"/>
        <w:jc w:val="center"/>
        <w:rPr>
          <w:rFonts w:ascii="標楷體" w:eastAsia="標楷體" w:hAnsi="標楷體"/>
          <w:b/>
          <w:sz w:val="28"/>
          <w:szCs w:val="28"/>
        </w:rPr>
      </w:pPr>
      <w:r w:rsidRPr="003A152D">
        <w:rPr>
          <w:rFonts w:ascii="標楷體" w:eastAsia="標楷體" w:hAnsi="標楷體" w:hint="eastAsia"/>
          <w:b/>
          <w:sz w:val="28"/>
          <w:szCs w:val="28"/>
        </w:rPr>
        <w:t>「教育部國民及學前教育署均衡教育發展獎勵國中畢業生升學當地高級中等學校獎學金」</w:t>
      </w:r>
    </w:p>
    <w:p w:rsidR="00327502" w:rsidRDefault="00327502" w:rsidP="00136E52">
      <w:pPr>
        <w:adjustRightInd w:val="0"/>
        <w:snapToGrid w:val="0"/>
        <w:spacing w:line="400" w:lineRule="exact"/>
        <w:jc w:val="center"/>
        <w:rPr>
          <w:rFonts w:ascii="標楷體" w:eastAsia="標楷體" w:hAnsi="標楷體" w:hint="eastAsia"/>
          <w:b/>
          <w:sz w:val="28"/>
          <w:szCs w:val="28"/>
        </w:rPr>
      </w:pPr>
      <w:r w:rsidRPr="003A152D">
        <w:rPr>
          <w:rFonts w:ascii="標楷體" w:eastAsia="標楷體" w:hAnsi="標楷體" w:hint="eastAsia"/>
          <w:b/>
          <w:sz w:val="28"/>
          <w:szCs w:val="28"/>
        </w:rPr>
        <w:t>補充規定</w:t>
      </w:r>
    </w:p>
    <w:p w:rsidR="00627723" w:rsidRPr="00627723" w:rsidRDefault="00627723" w:rsidP="00627723">
      <w:pPr>
        <w:adjustRightInd w:val="0"/>
        <w:snapToGrid w:val="0"/>
        <w:spacing w:line="400" w:lineRule="exact"/>
        <w:jc w:val="right"/>
        <w:rPr>
          <w:rFonts w:ascii="標楷體" w:eastAsia="標楷體" w:hAnsi="標楷體"/>
          <w:sz w:val="20"/>
          <w:szCs w:val="20"/>
        </w:rPr>
      </w:pPr>
      <w:r w:rsidRPr="00627723">
        <w:rPr>
          <w:rFonts w:ascii="標楷體" w:eastAsia="標楷體" w:hAnsi="標楷體" w:hint="eastAsia"/>
          <w:sz w:val="20"/>
          <w:szCs w:val="20"/>
        </w:rPr>
        <w:t>102年10月29日行政會議通過</w:t>
      </w:r>
    </w:p>
    <w:p w:rsidR="00327502" w:rsidRPr="003A152D" w:rsidRDefault="00327502" w:rsidP="003A152D">
      <w:pPr>
        <w:adjustRightInd w:val="0"/>
        <w:snapToGrid w:val="0"/>
        <w:ind w:left="520" w:hangingChars="200" w:hanging="520"/>
        <w:rPr>
          <w:rFonts w:ascii="標楷體" w:eastAsia="標楷體" w:hAnsi="標楷體"/>
          <w:sz w:val="26"/>
          <w:szCs w:val="26"/>
        </w:rPr>
      </w:pPr>
      <w:r w:rsidRPr="003A152D">
        <w:rPr>
          <w:rFonts w:ascii="標楷體" w:eastAsia="標楷體" w:hAnsi="標楷體" w:hint="eastAsia"/>
          <w:sz w:val="26"/>
          <w:szCs w:val="26"/>
        </w:rPr>
        <w:t>壹、依據：</w:t>
      </w:r>
    </w:p>
    <w:p w:rsidR="00327502" w:rsidRPr="003A152D" w:rsidRDefault="00327502" w:rsidP="003A152D">
      <w:pPr>
        <w:adjustRightInd w:val="0"/>
        <w:snapToGrid w:val="0"/>
        <w:ind w:leftChars="200" w:left="480"/>
        <w:rPr>
          <w:rFonts w:ascii="標楷體" w:eastAsia="標楷體" w:hAnsi="標楷體"/>
          <w:sz w:val="26"/>
          <w:szCs w:val="26"/>
        </w:rPr>
      </w:pPr>
      <w:r w:rsidRPr="003A152D">
        <w:rPr>
          <w:rFonts w:ascii="標楷體" w:eastAsia="標楷體" w:hAnsi="標楷體" w:hint="eastAsia"/>
          <w:sz w:val="26"/>
          <w:szCs w:val="26"/>
        </w:rPr>
        <w:t>教育部</w:t>
      </w:r>
      <w:r w:rsidRPr="003A152D">
        <w:rPr>
          <w:rFonts w:ascii="標楷體" w:eastAsia="標楷體" w:hAnsi="標楷體"/>
          <w:sz w:val="26"/>
          <w:szCs w:val="26"/>
        </w:rPr>
        <w:t>102</w:t>
      </w:r>
      <w:r w:rsidRPr="003A152D">
        <w:rPr>
          <w:rFonts w:ascii="標楷體" w:eastAsia="標楷體" w:hAnsi="標楷體" w:hint="eastAsia"/>
          <w:sz w:val="26"/>
          <w:szCs w:val="26"/>
        </w:rPr>
        <w:t>年</w:t>
      </w:r>
      <w:r w:rsidRPr="003A152D">
        <w:rPr>
          <w:rFonts w:ascii="標楷體" w:eastAsia="標楷體" w:hAnsi="標楷體"/>
          <w:sz w:val="26"/>
          <w:szCs w:val="26"/>
        </w:rPr>
        <w:t>10</w:t>
      </w:r>
      <w:r w:rsidRPr="003A152D">
        <w:rPr>
          <w:rFonts w:ascii="標楷體" w:eastAsia="標楷體" w:hAnsi="標楷體" w:hint="eastAsia"/>
          <w:sz w:val="26"/>
          <w:szCs w:val="26"/>
        </w:rPr>
        <w:t>月</w:t>
      </w:r>
      <w:r w:rsidRPr="003A152D">
        <w:rPr>
          <w:rFonts w:ascii="標楷體" w:eastAsia="標楷體" w:hAnsi="標楷體"/>
          <w:sz w:val="26"/>
          <w:szCs w:val="26"/>
        </w:rPr>
        <w:t>14</w:t>
      </w:r>
      <w:r w:rsidRPr="003A152D">
        <w:rPr>
          <w:rFonts w:ascii="標楷體" w:eastAsia="標楷體" w:hAnsi="標楷體" w:hint="eastAsia"/>
          <w:sz w:val="26"/>
          <w:szCs w:val="26"/>
        </w:rPr>
        <w:t>日臺教授國字第</w:t>
      </w:r>
      <w:r w:rsidRPr="003A152D">
        <w:rPr>
          <w:rFonts w:ascii="標楷體" w:eastAsia="標楷體" w:hAnsi="標楷體"/>
          <w:sz w:val="26"/>
          <w:szCs w:val="26"/>
        </w:rPr>
        <w:t>1020088327B</w:t>
      </w:r>
      <w:r w:rsidRPr="003A152D">
        <w:rPr>
          <w:rFonts w:ascii="標楷體" w:eastAsia="標楷體" w:hAnsi="標楷體" w:hint="eastAsia"/>
          <w:sz w:val="26"/>
          <w:szCs w:val="26"/>
        </w:rPr>
        <w:t>號令修正「教育部國民及學前教育署均衡教育發展獎勵國中畢業生升學當地高級中等學校獎學金」實施要點。</w:t>
      </w:r>
    </w:p>
    <w:p w:rsidR="00327502" w:rsidRPr="003A152D" w:rsidRDefault="00327502" w:rsidP="003A152D">
      <w:pPr>
        <w:adjustRightInd w:val="0"/>
        <w:snapToGrid w:val="0"/>
        <w:ind w:left="520" w:hangingChars="200" w:hanging="520"/>
        <w:rPr>
          <w:rFonts w:ascii="標楷體" w:eastAsia="標楷體" w:hAnsi="標楷體"/>
          <w:sz w:val="26"/>
          <w:szCs w:val="26"/>
          <w:u w:val="single"/>
        </w:rPr>
      </w:pPr>
      <w:r w:rsidRPr="003A152D">
        <w:rPr>
          <w:rFonts w:ascii="標楷體" w:eastAsia="標楷體" w:hAnsi="標楷體" w:hint="eastAsia"/>
          <w:sz w:val="26"/>
          <w:szCs w:val="26"/>
        </w:rPr>
        <w:t>貳、核發對象：</w:t>
      </w:r>
    </w:p>
    <w:p w:rsidR="00136E52" w:rsidRPr="003A152D" w:rsidRDefault="00136E52" w:rsidP="00136E52">
      <w:pPr>
        <w:adjustRightInd w:val="0"/>
        <w:snapToGrid w:val="0"/>
        <w:ind w:left="480"/>
        <w:rPr>
          <w:rFonts w:ascii="標楷體" w:eastAsia="標楷體" w:hAnsi="標楷體"/>
          <w:sz w:val="26"/>
          <w:szCs w:val="26"/>
        </w:rPr>
      </w:pPr>
      <w:r w:rsidRPr="003A152D">
        <w:rPr>
          <w:rFonts w:ascii="標楷體" w:eastAsia="標楷體" w:hAnsi="標楷體" w:hint="eastAsia"/>
          <w:sz w:val="26"/>
          <w:szCs w:val="26"/>
        </w:rPr>
        <w:t>就讀本校學生，其畢業國中為：</w:t>
      </w:r>
    </w:p>
    <w:p w:rsidR="00627723" w:rsidRDefault="00136E52" w:rsidP="00627723">
      <w:pPr>
        <w:adjustRightInd w:val="0"/>
        <w:snapToGrid w:val="0"/>
        <w:ind w:left="480"/>
        <w:rPr>
          <w:rFonts w:ascii="標楷體" w:eastAsia="標楷體" w:hAnsi="標楷體" w:hint="eastAsia"/>
          <w:sz w:val="26"/>
          <w:szCs w:val="26"/>
        </w:rPr>
      </w:pPr>
      <w:r w:rsidRPr="003A152D">
        <w:rPr>
          <w:rFonts w:ascii="標楷體" w:eastAsia="標楷體" w:hAnsi="標楷體" w:hint="eastAsia"/>
          <w:sz w:val="26"/>
          <w:szCs w:val="26"/>
        </w:rPr>
        <w:t>基隆市</w:t>
      </w:r>
      <w:r w:rsidR="003A152D" w:rsidRPr="003A152D">
        <w:rPr>
          <w:rFonts w:ascii="標楷體" w:eastAsia="標楷體" w:hAnsi="標楷體" w:hint="eastAsia"/>
          <w:sz w:val="26"/>
          <w:szCs w:val="26"/>
        </w:rPr>
        <w:t>：</w:t>
      </w:r>
      <w:r w:rsidRPr="003A152D">
        <w:rPr>
          <w:rFonts w:ascii="標楷體" w:eastAsia="標楷體" w:hAnsi="標楷體" w:hint="eastAsia"/>
          <w:sz w:val="26"/>
          <w:szCs w:val="26"/>
        </w:rPr>
        <w:t>中山高中國中部、安樂高中國中部、暖暖高中國中部、明德國中、銘傳國中、</w:t>
      </w:r>
    </w:p>
    <w:p w:rsidR="00136E52" w:rsidRPr="003A152D" w:rsidRDefault="00136E52" w:rsidP="00627723">
      <w:pPr>
        <w:adjustRightInd w:val="0"/>
        <w:snapToGrid w:val="0"/>
        <w:ind w:left="1560"/>
        <w:rPr>
          <w:rFonts w:ascii="標楷體" w:eastAsia="標楷體" w:hAnsi="標楷體"/>
          <w:sz w:val="26"/>
          <w:szCs w:val="26"/>
        </w:rPr>
      </w:pPr>
      <w:r w:rsidRPr="003A152D">
        <w:rPr>
          <w:rFonts w:ascii="標楷體" w:eastAsia="標楷體" w:hAnsi="標楷體" w:hint="eastAsia"/>
          <w:sz w:val="26"/>
          <w:szCs w:val="26"/>
        </w:rPr>
        <w:t>信義國中、中正國中、南榮國中、成功國中、中山高中大德分校、正濱國中、建德國中、百福國中、八斗高中國中部、碇內國中、武崙國中、私立二信高中國中部、私立聖心高中國中部。</w:t>
      </w:r>
    </w:p>
    <w:p w:rsidR="003A152D" w:rsidRPr="003A152D" w:rsidRDefault="00136E52" w:rsidP="003A152D">
      <w:pPr>
        <w:adjustRightInd w:val="0"/>
        <w:snapToGrid w:val="0"/>
        <w:ind w:left="480"/>
        <w:rPr>
          <w:rFonts w:ascii="標楷體" w:eastAsia="標楷體" w:hAnsi="標楷體"/>
          <w:sz w:val="26"/>
          <w:szCs w:val="26"/>
        </w:rPr>
      </w:pPr>
      <w:r w:rsidRPr="003A152D">
        <w:rPr>
          <w:rFonts w:ascii="標楷體" w:eastAsia="標楷體" w:hAnsi="標楷體" w:hint="eastAsia"/>
          <w:sz w:val="26"/>
          <w:szCs w:val="26"/>
        </w:rPr>
        <w:t>新北市</w:t>
      </w:r>
      <w:r w:rsidR="003A152D" w:rsidRPr="003A152D">
        <w:rPr>
          <w:rFonts w:ascii="標楷體" w:eastAsia="標楷體" w:hAnsi="標楷體" w:hint="eastAsia"/>
          <w:sz w:val="26"/>
          <w:szCs w:val="26"/>
        </w:rPr>
        <w:t>：</w:t>
      </w:r>
      <w:r w:rsidRPr="003A152D">
        <w:rPr>
          <w:rFonts w:ascii="標楷體" w:eastAsia="標楷體" w:hAnsi="標楷體" w:hint="eastAsia"/>
          <w:sz w:val="26"/>
          <w:szCs w:val="26"/>
        </w:rPr>
        <w:t>秀峰高中國中部、汐止國中、青山國中、樟樹國中、私立崇義高中</w:t>
      </w:r>
      <w:r w:rsidR="003A152D" w:rsidRPr="003A152D">
        <w:rPr>
          <w:rFonts w:ascii="標楷體" w:eastAsia="標楷體" w:hAnsi="標楷體" w:hint="eastAsia"/>
          <w:sz w:val="26"/>
          <w:szCs w:val="26"/>
        </w:rPr>
        <w:t>國中部、</w:t>
      </w:r>
    </w:p>
    <w:p w:rsidR="00136E52" w:rsidRPr="003A152D" w:rsidRDefault="003A152D" w:rsidP="003A152D">
      <w:pPr>
        <w:adjustRightInd w:val="0"/>
        <w:snapToGrid w:val="0"/>
        <w:ind w:left="1560"/>
        <w:rPr>
          <w:rFonts w:ascii="標楷體" w:eastAsia="標楷體" w:hAnsi="標楷體"/>
          <w:sz w:val="26"/>
          <w:szCs w:val="26"/>
        </w:rPr>
      </w:pPr>
      <w:r w:rsidRPr="003A152D">
        <w:rPr>
          <w:rFonts w:ascii="標楷體" w:eastAsia="標楷體" w:hAnsi="標楷體" w:hint="eastAsia"/>
          <w:sz w:val="26"/>
          <w:szCs w:val="26"/>
        </w:rPr>
        <w:t>雙溪高中國中部、</w:t>
      </w:r>
      <w:r w:rsidR="00136E52" w:rsidRPr="003A152D">
        <w:rPr>
          <w:rFonts w:ascii="標楷體" w:eastAsia="標楷體" w:hAnsi="標楷體" w:hint="eastAsia"/>
          <w:sz w:val="26"/>
          <w:szCs w:val="26"/>
        </w:rPr>
        <w:t>貢寮國中、</w:t>
      </w:r>
      <w:r w:rsidRPr="003A152D">
        <w:rPr>
          <w:rFonts w:ascii="標楷體" w:eastAsia="標楷體" w:hAnsi="標楷體" w:hint="eastAsia"/>
          <w:sz w:val="26"/>
          <w:szCs w:val="26"/>
        </w:rPr>
        <w:t>豐珠國中、平溪國中、萬里國中、</w:t>
      </w:r>
      <w:r w:rsidR="00136E52" w:rsidRPr="003A152D">
        <w:rPr>
          <w:rFonts w:ascii="標楷體" w:eastAsia="標楷體" w:hAnsi="標楷體" w:hint="eastAsia"/>
          <w:sz w:val="26"/>
          <w:szCs w:val="26"/>
        </w:rPr>
        <w:t>瑞芳國中、</w:t>
      </w:r>
      <w:r w:rsidRPr="003A152D">
        <w:rPr>
          <w:rFonts w:ascii="標楷體" w:eastAsia="標楷體" w:hAnsi="標楷體" w:hint="eastAsia"/>
          <w:sz w:val="26"/>
          <w:szCs w:val="26"/>
        </w:rPr>
        <w:t>欽賢國中、</w:t>
      </w:r>
      <w:r w:rsidR="00136E52" w:rsidRPr="003A152D">
        <w:rPr>
          <w:rFonts w:ascii="標楷體" w:eastAsia="標楷體" w:hAnsi="標楷體" w:hint="eastAsia"/>
          <w:sz w:val="26"/>
          <w:szCs w:val="26"/>
        </w:rPr>
        <w:t>私立時雨國中</w:t>
      </w:r>
      <w:r w:rsidRPr="003A152D">
        <w:rPr>
          <w:rFonts w:ascii="標楷體" w:eastAsia="標楷體" w:hAnsi="標楷體" w:hint="eastAsia"/>
          <w:sz w:val="26"/>
          <w:szCs w:val="26"/>
        </w:rPr>
        <w:t>、</w:t>
      </w:r>
      <w:r w:rsidR="00136E52" w:rsidRPr="003A152D">
        <w:rPr>
          <w:rFonts w:ascii="標楷體" w:eastAsia="標楷體" w:hAnsi="標楷體" w:hint="eastAsia"/>
          <w:sz w:val="26"/>
          <w:szCs w:val="26"/>
        </w:rPr>
        <w:t>金山高中國中部。</w:t>
      </w:r>
    </w:p>
    <w:p w:rsidR="003A152D" w:rsidRPr="003A152D" w:rsidRDefault="00136E52" w:rsidP="003A152D">
      <w:pPr>
        <w:adjustRightInd w:val="0"/>
        <w:snapToGrid w:val="0"/>
        <w:ind w:leftChars="177" w:left="425" w:firstLine="1"/>
        <w:rPr>
          <w:rFonts w:ascii="標楷體" w:eastAsia="標楷體" w:hAnsi="標楷體"/>
          <w:sz w:val="26"/>
          <w:szCs w:val="26"/>
        </w:rPr>
      </w:pPr>
      <w:r w:rsidRPr="003A152D">
        <w:rPr>
          <w:rFonts w:ascii="標楷體" w:eastAsia="標楷體" w:hAnsi="標楷體" w:hint="eastAsia"/>
          <w:sz w:val="26"/>
          <w:szCs w:val="26"/>
        </w:rPr>
        <w:t>台北市</w:t>
      </w:r>
      <w:r w:rsidR="003A152D" w:rsidRPr="003A152D">
        <w:rPr>
          <w:rFonts w:ascii="標楷體" w:eastAsia="標楷體" w:hAnsi="標楷體" w:hint="eastAsia"/>
          <w:sz w:val="26"/>
          <w:szCs w:val="26"/>
        </w:rPr>
        <w:t>：誠正國中、南港高中國中部、成德國中、榴公國中、明湖國中、西湖國中、</w:t>
      </w:r>
    </w:p>
    <w:p w:rsidR="00136E52" w:rsidRPr="003A152D" w:rsidRDefault="003A152D" w:rsidP="00627723">
      <w:pPr>
        <w:adjustRightInd w:val="0"/>
        <w:snapToGrid w:val="0"/>
        <w:ind w:leftChars="650" w:left="1560"/>
        <w:rPr>
          <w:rFonts w:ascii="標楷體" w:eastAsia="標楷體" w:hAnsi="標楷體"/>
          <w:sz w:val="26"/>
          <w:szCs w:val="26"/>
        </w:rPr>
      </w:pPr>
      <w:r w:rsidRPr="003A152D">
        <w:rPr>
          <w:rFonts w:ascii="標楷體" w:eastAsia="標楷體" w:hAnsi="標楷體" w:hint="eastAsia"/>
          <w:sz w:val="26"/>
          <w:szCs w:val="26"/>
        </w:rPr>
        <w:t>內湖國中、三芝國中、石門國中、東湖國中</w:t>
      </w:r>
    </w:p>
    <w:p w:rsidR="00136E52" w:rsidRPr="003A152D" w:rsidRDefault="00136E52" w:rsidP="003A152D">
      <w:pPr>
        <w:adjustRightInd w:val="0"/>
        <w:snapToGrid w:val="0"/>
        <w:ind w:leftChars="-1" w:left="-2" w:firstLineChars="177" w:firstLine="460"/>
        <w:rPr>
          <w:rFonts w:ascii="標楷體" w:eastAsia="標楷體" w:hAnsi="標楷體"/>
          <w:sz w:val="26"/>
          <w:szCs w:val="26"/>
        </w:rPr>
      </w:pPr>
      <w:r w:rsidRPr="003A152D">
        <w:rPr>
          <w:rFonts w:ascii="標楷體" w:eastAsia="標楷體" w:hAnsi="標楷體" w:hint="eastAsia"/>
          <w:sz w:val="26"/>
          <w:szCs w:val="26"/>
        </w:rPr>
        <w:t>等共</w:t>
      </w:r>
      <w:r w:rsidR="003A152D" w:rsidRPr="003A152D">
        <w:rPr>
          <w:rFonts w:ascii="標楷體" w:eastAsia="標楷體" w:hAnsi="標楷體" w:hint="eastAsia"/>
          <w:sz w:val="26"/>
          <w:szCs w:val="26"/>
        </w:rPr>
        <w:t>42</w:t>
      </w:r>
      <w:r w:rsidRPr="003A152D">
        <w:rPr>
          <w:rFonts w:ascii="標楷體" w:eastAsia="標楷體" w:hAnsi="標楷體" w:hint="eastAsia"/>
          <w:sz w:val="26"/>
          <w:szCs w:val="26"/>
        </w:rPr>
        <w:t>所國中之畢業生。</w:t>
      </w:r>
    </w:p>
    <w:p w:rsidR="00327502" w:rsidRPr="003A152D" w:rsidRDefault="00327502" w:rsidP="003A152D">
      <w:pPr>
        <w:adjustRightInd w:val="0"/>
        <w:spacing w:line="380" w:lineRule="exact"/>
        <w:ind w:left="520" w:hangingChars="200" w:hanging="520"/>
        <w:rPr>
          <w:rFonts w:eastAsia="標楷體"/>
          <w:sz w:val="26"/>
          <w:szCs w:val="26"/>
          <w:u w:val="single"/>
        </w:rPr>
      </w:pPr>
      <w:r w:rsidRPr="003A152D">
        <w:rPr>
          <w:rFonts w:eastAsia="標楷體" w:hAnsi="標楷體" w:hint="eastAsia"/>
          <w:sz w:val="26"/>
          <w:szCs w:val="26"/>
        </w:rPr>
        <w:t>參、獎學金核發標準：</w:t>
      </w:r>
    </w:p>
    <w:p w:rsidR="00327502" w:rsidRPr="003A152D" w:rsidRDefault="00327502" w:rsidP="003A152D">
      <w:pPr>
        <w:pStyle w:val="a7"/>
        <w:adjustRightInd w:val="0"/>
        <w:spacing w:line="380" w:lineRule="exact"/>
        <w:ind w:leftChars="199" w:left="1253" w:hangingChars="298" w:hanging="775"/>
        <w:rPr>
          <w:rFonts w:ascii="Times New Roman" w:eastAsia="標楷體" w:hAnsi="Times New Roman"/>
          <w:sz w:val="26"/>
          <w:szCs w:val="26"/>
        </w:rPr>
      </w:pPr>
      <w:r w:rsidRPr="003A152D">
        <w:rPr>
          <w:rFonts w:ascii="Times New Roman" w:eastAsia="標楷體" w:hAnsi="標楷體" w:hint="eastAsia"/>
          <w:sz w:val="26"/>
          <w:szCs w:val="26"/>
        </w:rPr>
        <w:t>一、一年級第一學期新生︰</w:t>
      </w:r>
    </w:p>
    <w:p w:rsidR="00327502" w:rsidRPr="003A152D" w:rsidRDefault="003A152D" w:rsidP="00327502">
      <w:pPr>
        <w:pStyle w:val="a7"/>
        <w:numPr>
          <w:ilvl w:val="0"/>
          <w:numId w:val="1"/>
        </w:numPr>
        <w:adjustRightInd w:val="0"/>
        <w:spacing w:line="380" w:lineRule="exact"/>
        <w:ind w:leftChars="342" w:left="1039" w:hanging="218"/>
        <w:rPr>
          <w:rFonts w:ascii="Times New Roman" w:eastAsia="標楷體" w:hAnsi="Times New Roman"/>
          <w:sz w:val="26"/>
          <w:szCs w:val="26"/>
        </w:rPr>
      </w:pPr>
      <w:r w:rsidRPr="003A152D">
        <w:rPr>
          <w:rFonts w:ascii="Times New Roman" w:eastAsia="標楷體" w:hAnsi="標楷體" w:hint="eastAsia"/>
          <w:sz w:val="26"/>
          <w:szCs w:val="26"/>
        </w:rPr>
        <w:t>本校入學之應屆國中畢業生符合核發對象，含登記分發入學、免試</w:t>
      </w:r>
      <w:r w:rsidR="00327502" w:rsidRPr="003A152D">
        <w:rPr>
          <w:rFonts w:ascii="Times New Roman" w:eastAsia="標楷體" w:hAnsi="標楷體" w:hint="eastAsia"/>
          <w:sz w:val="26"/>
          <w:szCs w:val="26"/>
        </w:rPr>
        <w:t>入學及申請入學學生，按國民中學學生基本學力測驗成績擇優發給獎學金。</w:t>
      </w:r>
    </w:p>
    <w:p w:rsidR="00327502" w:rsidRPr="003A152D" w:rsidRDefault="00327502" w:rsidP="00327502">
      <w:pPr>
        <w:pStyle w:val="a7"/>
        <w:numPr>
          <w:ilvl w:val="0"/>
          <w:numId w:val="1"/>
        </w:numPr>
        <w:adjustRightInd w:val="0"/>
        <w:spacing w:line="380" w:lineRule="exact"/>
        <w:ind w:leftChars="342" w:left="1039" w:hanging="218"/>
        <w:rPr>
          <w:rFonts w:ascii="Times New Roman" w:eastAsia="標楷體" w:hAnsi="Times New Roman"/>
          <w:sz w:val="26"/>
          <w:szCs w:val="26"/>
        </w:rPr>
      </w:pPr>
      <w:r w:rsidRPr="003A152D">
        <w:rPr>
          <w:rFonts w:ascii="Times New Roman" w:eastAsia="標楷體" w:hAnsi="標楷體" w:hint="eastAsia"/>
          <w:sz w:val="26"/>
          <w:szCs w:val="26"/>
        </w:rPr>
        <w:t>登記分發入學學生應檢附國中學生基本學力測驗成績及第一志願就讀本校之有關證明文件影本</w:t>
      </w:r>
      <w:r w:rsidRPr="003A152D">
        <w:rPr>
          <w:rFonts w:ascii="Times New Roman" w:eastAsia="標楷體" w:hAnsi="標楷體" w:hint="eastAsia"/>
          <w:sz w:val="26"/>
          <w:szCs w:val="26"/>
          <w:u w:val="single"/>
        </w:rPr>
        <w:t>（由學校向登記分發承辦學校洽詢提供該生第一志願就讀資料）</w:t>
      </w:r>
      <w:r w:rsidRPr="003A152D">
        <w:rPr>
          <w:rFonts w:ascii="Times New Roman" w:eastAsia="標楷體" w:hAnsi="標楷體" w:hint="eastAsia"/>
          <w:sz w:val="26"/>
          <w:szCs w:val="26"/>
        </w:rPr>
        <w:t>。</w:t>
      </w:r>
    </w:p>
    <w:p w:rsidR="00327502" w:rsidRPr="003A152D" w:rsidRDefault="00327502" w:rsidP="00327502">
      <w:pPr>
        <w:pStyle w:val="a7"/>
        <w:numPr>
          <w:ilvl w:val="0"/>
          <w:numId w:val="1"/>
        </w:numPr>
        <w:adjustRightInd w:val="0"/>
        <w:spacing w:line="380" w:lineRule="exact"/>
        <w:ind w:leftChars="342" w:left="1039" w:hanging="218"/>
        <w:rPr>
          <w:rFonts w:ascii="Times New Roman" w:eastAsia="標楷體" w:hAnsi="Times New Roman"/>
          <w:sz w:val="26"/>
          <w:szCs w:val="26"/>
        </w:rPr>
      </w:pPr>
      <w:r w:rsidRPr="003A152D">
        <w:rPr>
          <w:rFonts w:ascii="Times New Roman" w:eastAsia="標楷體" w:hAnsi="標楷體" w:hint="eastAsia"/>
          <w:sz w:val="26"/>
          <w:szCs w:val="26"/>
        </w:rPr>
        <w:t>免試入學學生，依高一上學期第一次定期考查成績，擇優發給獎學金。</w:t>
      </w:r>
    </w:p>
    <w:p w:rsidR="00327502" w:rsidRPr="003A152D" w:rsidRDefault="00627723" w:rsidP="00627723">
      <w:pPr>
        <w:pStyle w:val="a7"/>
        <w:adjustRightInd w:val="0"/>
        <w:spacing w:line="380" w:lineRule="exact"/>
        <w:ind w:leftChars="177" w:left="425"/>
        <w:rPr>
          <w:rFonts w:ascii="Times New Roman" w:eastAsia="標楷體" w:hAnsi="Times New Roman"/>
          <w:sz w:val="26"/>
          <w:szCs w:val="26"/>
        </w:rPr>
      </w:pPr>
      <w:r>
        <w:rPr>
          <w:rFonts w:ascii="Times New Roman" w:eastAsia="標楷體" w:hAnsi="標楷體" w:hint="eastAsia"/>
          <w:sz w:val="26"/>
          <w:szCs w:val="26"/>
        </w:rPr>
        <w:t>二、</w:t>
      </w:r>
      <w:r w:rsidR="00327502" w:rsidRPr="003A152D">
        <w:rPr>
          <w:rFonts w:ascii="Times New Roman" w:eastAsia="標楷體" w:hAnsi="標楷體" w:hint="eastAsia"/>
          <w:sz w:val="26"/>
          <w:szCs w:val="26"/>
        </w:rPr>
        <w:t>一年級第二學期以上在校生︰</w:t>
      </w:r>
    </w:p>
    <w:p w:rsidR="00327502" w:rsidRPr="003A152D" w:rsidRDefault="00627723" w:rsidP="00627723">
      <w:pPr>
        <w:pStyle w:val="a7"/>
        <w:adjustRightInd w:val="0"/>
        <w:spacing w:line="380" w:lineRule="exact"/>
        <w:ind w:leftChars="354" w:left="850"/>
        <w:rPr>
          <w:rFonts w:ascii="Times New Roman" w:eastAsia="標楷體" w:hAnsi="Times New Roman"/>
          <w:sz w:val="26"/>
          <w:szCs w:val="26"/>
        </w:rPr>
      </w:pPr>
      <w:r>
        <w:rPr>
          <w:rFonts w:ascii="Times New Roman" w:eastAsia="標楷體" w:hAnsi="標楷體" w:hint="eastAsia"/>
          <w:sz w:val="26"/>
          <w:szCs w:val="26"/>
        </w:rPr>
        <w:t>1.</w:t>
      </w:r>
      <w:r w:rsidR="00327502" w:rsidRPr="003A152D">
        <w:rPr>
          <w:rFonts w:ascii="Times New Roman" w:eastAsia="標楷體" w:hAnsi="標楷體" w:hint="eastAsia"/>
          <w:sz w:val="26"/>
          <w:szCs w:val="26"/>
        </w:rPr>
        <w:t>一年級第一學期領有本獎學金之學生，其一年級第二學期及二、三年級，在前一學期學業總平均成績名列同年級、同年級同類科（組）或學程前百分之二十，且德行評量未經記小過以上懲處者，始得繼續申請本獎學金。如該學生成績未達標準，得由入學時以第一志願就近入學之同年級且符合學業及德行成績標準之學生申請遞補。</w:t>
      </w:r>
    </w:p>
    <w:p w:rsidR="00327502" w:rsidRPr="003A152D" w:rsidRDefault="00627723" w:rsidP="00627723">
      <w:pPr>
        <w:pStyle w:val="a7"/>
        <w:adjustRightInd w:val="0"/>
        <w:spacing w:line="380" w:lineRule="exact"/>
        <w:ind w:leftChars="354" w:left="850"/>
        <w:rPr>
          <w:rFonts w:ascii="Times New Roman" w:eastAsia="標楷體" w:hAnsi="Times New Roman"/>
          <w:sz w:val="26"/>
          <w:szCs w:val="26"/>
        </w:rPr>
      </w:pPr>
      <w:r>
        <w:rPr>
          <w:rFonts w:ascii="Times New Roman" w:eastAsia="標楷體" w:hAnsi="標楷體" w:hint="eastAsia"/>
          <w:sz w:val="26"/>
          <w:szCs w:val="26"/>
        </w:rPr>
        <w:t>2.</w:t>
      </w:r>
      <w:r w:rsidR="00327502" w:rsidRPr="003A152D">
        <w:rPr>
          <w:rFonts w:ascii="Times New Roman" w:eastAsia="標楷體" w:hAnsi="標楷體" w:hint="eastAsia"/>
          <w:sz w:val="26"/>
          <w:szCs w:val="26"/>
        </w:rPr>
        <w:t>休學、自動退學、轉學者停止發給本項獎學金，復學後仍具資格者，得恢復發放。</w:t>
      </w:r>
    </w:p>
    <w:p w:rsidR="00327502" w:rsidRPr="003A152D" w:rsidRDefault="00327502" w:rsidP="003A152D">
      <w:pPr>
        <w:pStyle w:val="a7"/>
        <w:adjustRightInd w:val="0"/>
        <w:spacing w:line="380" w:lineRule="exact"/>
        <w:ind w:left="520" w:hangingChars="200" w:hanging="520"/>
        <w:rPr>
          <w:rFonts w:ascii="Times New Roman" w:eastAsia="標楷體" w:hAnsi="Times New Roman"/>
          <w:sz w:val="26"/>
          <w:szCs w:val="26"/>
        </w:rPr>
      </w:pPr>
      <w:r w:rsidRPr="003A152D">
        <w:rPr>
          <w:rFonts w:eastAsia="標楷體" w:hAnsi="標楷體" w:hint="eastAsia"/>
          <w:sz w:val="26"/>
          <w:szCs w:val="26"/>
        </w:rPr>
        <w:t>肆、</w:t>
      </w:r>
      <w:r w:rsidRPr="003A152D">
        <w:rPr>
          <w:rFonts w:ascii="Times New Roman" w:eastAsia="標楷體" w:hAnsi="標楷體" w:hint="eastAsia"/>
          <w:sz w:val="26"/>
          <w:szCs w:val="26"/>
        </w:rPr>
        <w:t>分配名額：</w:t>
      </w:r>
    </w:p>
    <w:p w:rsidR="0092087F" w:rsidRDefault="00327502" w:rsidP="0092087F">
      <w:pPr>
        <w:pStyle w:val="a7"/>
        <w:adjustRightInd w:val="0"/>
        <w:spacing w:line="380" w:lineRule="exact"/>
        <w:ind w:firstLineChars="400" w:firstLine="1040"/>
        <w:rPr>
          <w:rFonts w:ascii="Times New Roman" w:eastAsia="標楷體" w:hAnsi="標楷體"/>
          <w:sz w:val="26"/>
          <w:szCs w:val="26"/>
        </w:rPr>
      </w:pPr>
      <w:r w:rsidRPr="003A152D">
        <w:rPr>
          <w:rFonts w:ascii="Times New Roman" w:eastAsia="標楷體" w:hAnsi="標楷體" w:hint="eastAsia"/>
          <w:sz w:val="26"/>
          <w:szCs w:val="26"/>
        </w:rPr>
        <w:t>依教育部國民及學前教育署當年度核定各年級名額</w:t>
      </w:r>
      <w:r w:rsidR="006A7E17">
        <w:rPr>
          <w:rFonts w:ascii="Times New Roman" w:eastAsia="標楷體" w:hAnsi="標楷體" w:hint="eastAsia"/>
          <w:sz w:val="26"/>
          <w:szCs w:val="26"/>
        </w:rPr>
        <w:t>，本學年度核定高三同學三名、</w:t>
      </w:r>
    </w:p>
    <w:p w:rsidR="00627723" w:rsidRDefault="006A7E17" w:rsidP="0092087F">
      <w:pPr>
        <w:pStyle w:val="a7"/>
        <w:adjustRightInd w:val="0"/>
        <w:spacing w:line="380" w:lineRule="exact"/>
        <w:ind w:leftChars="177" w:left="425" w:firstLineChars="54" w:firstLine="140"/>
        <w:rPr>
          <w:rFonts w:ascii="Times New Roman" w:eastAsia="標楷體" w:hAnsi="標楷體" w:hint="eastAsia"/>
          <w:sz w:val="26"/>
          <w:szCs w:val="26"/>
        </w:rPr>
      </w:pPr>
      <w:r>
        <w:rPr>
          <w:rFonts w:ascii="Times New Roman" w:eastAsia="標楷體" w:hAnsi="標楷體" w:hint="eastAsia"/>
          <w:sz w:val="26"/>
          <w:szCs w:val="26"/>
        </w:rPr>
        <w:t>高二同學三名、高一同學六名</w:t>
      </w:r>
      <w:r w:rsidR="00627723">
        <w:rPr>
          <w:rFonts w:ascii="Times New Roman" w:eastAsia="標楷體" w:hAnsi="標楷體" w:hint="eastAsia"/>
          <w:sz w:val="26"/>
          <w:szCs w:val="26"/>
        </w:rPr>
        <w:t>，名額分配為</w:t>
      </w:r>
      <w:r w:rsidR="00627723">
        <w:rPr>
          <w:rFonts w:ascii="Times New Roman" w:eastAsia="標楷體" w:hAnsi="標楷體" w:hint="eastAsia"/>
          <w:sz w:val="26"/>
          <w:szCs w:val="26"/>
        </w:rPr>
        <w:t>:</w:t>
      </w:r>
      <w:r w:rsidR="00627723">
        <w:rPr>
          <w:rFonts w:ascii="Times New Roman" w:eastAsia="標楷體" w:hAnsi="標楷體" w:hint="eastAsia"/>
          <w:sz w:val="26"/>
          <w:szCs w:val="26"/>
        </w:rPr>
        <w:t>申請入學四名、免試入學一名、登記分發一</w:t>
      </w:r>
    </w:p>
    <w:p w:rsidR="00327502" w:rsidRPr="0092087F" w:rsidRDefault="00627723" w:rsidP="0092087F">
      <w:pPr>
        <w:pStyle w:val="a7"/>
        <w:adjustRightInd w:val="0"/>
        <w:spacing w:line="380" w:lineRule="exact"/>
        <w:ind w:leftChars="177" w:left="425" w:firstLineChars="54" w:firstLine="140"/>
        <w:rPr>
          <w:rFonts w:ascii="Times New Roman" w:eastAsia="標楷體" w:hAnsi="標楷體"/>
          <w:sz w:val="26"/>
          <w:szCs w:val="26"/>
        </w:rPr>
      </w:pPr>
      <w:r>
        <w:rPr>
          <w:rFonts w:ascii="Times New Roman" w:eastAsia="標楷體" w:hAnsi="標楷體" w:hint="eastAsia"/>
          <w:sz w:val="26"/>
          <w:szCs w:val="26"/>
        </w:rPr>
        <w:t>名</w:t>
      </w:r>
      <w:r w:rsidR="00327502" w:rsidRPr="003A152D">
        <w:rPr>
          <w:rFonts w:ascii="Times New Roman" w:eastAsia="標楷體" w:hAnsi="標楷體" w:hint="eastAsia"/>
          <w:sz w:val="26"/>
          <w:szCs w:val="26"/>
        </w:rPr>
        <w:t>。</w:t>
      </w:r>
    </w:p>
    <w:p w:rsidR="00327502" w:rsidRPr="003A152D" w:rsidRDefault="00327502" w:rsidP="003A152D">
      <w:pPr>
        <w:pStyle w:val="a7"/>
        <w:adjustRightInd w:val="0"/>
        <w:spacing w:line="380" w:lineRule="exact"/>
        <w:ind w:left="520" w:hangingChars="200" w:hanging="520"/>
        <w:rPr>
          <w:rFonts w:ascii="Times New Roman" w:eastAsia="標楷體" w:hAnsi="Times New Roman"/>
          <w:sz w:val="26"/>
          <w:szCs w:val="26"/>
        </w:rPr>
      </w:pPr>
      <w:r w:rsidRPr="003A152D">
        <w:rPr>
          <w:rFonts w:ascii="Times New Roman" w:eastAsia="標楷體" w:hAnsi="標楷體" w:hint="eastAsia"/>
          <w:sz w:val="26"/>
          <w:szCs w:val="26"/>
        </w:rPr>
        <w:t>伍、申請、審核及表揚：</w:t>
      </w:r>
    </w:p>
    <w:p w:rsidR="00327502" w:rsidRPr="003A152D" w:rsidRDefault="00327502" w:rsidP="003A152D">
      <w:pPr>
        <w:pStyle w:val="a7"/>
        <w:adjustRightInd w:val="0"/>
        <w:spacing w:line="380" w:lineRule="exact"/>
        <w:ind w:leftChars="200" w:left="480" w:firstLineChars="200" w:firstLine="520"/>
        <w:rPr>
          <w:rFonts w:ascii="Times New Roman" w:eastAsia="標楷體" w:hAnsi="Times New Roman"/>
          <w:sz w:val="26"/>
          <w:szCs w:val="26"/>
        </w:rPr>
      </w:pPr>
      <w:r w:rsidRPr="003A152D">
        <w:rPr>
          <w:rFonts w:ascii="Times New Roman" w:eastAsia="標楷體" w:hAnsi="標楷體" w:hint="eastAsia"/>
          <w:sz w:val="26"/>
          <w:szCs w:val="26"/>
        </w:rPr>
        <w:t>符合核發對象之學生，由學校通知後並於公告時間內，填具申請表及檢附相關資料，向教務處申請，依核發標準及分配原則審定後公開表揚，並將受獎學生名單公布於本校網站供查詢。</w:t>
      </w:r>
    </w:p>
    <w:p w:rsidR="0020010D" w:rsidRPr="006A7E17" w:rsidRDefault="00627723" w:rsidP="006A7E17">
      <w:pPr>
        <w:pStyle w:val="a7"/>
        <w:adjustRightInd w:val="0"/>
        <w:spacing w:line="380" w:lineRule="exact"/>
        <w:ind w:left="520" w:hangingChars="200" w:hanging="520"/>
        <w:rPr>
          <w:rFonts w:ascii="Times New Roman" w:eastAsia="標楷體" w:hAnsi="Times New Roman"/>
          <w:sz w:val="26"/>
          <w:szCs w:val="26"/>
        </w:rPr>
      </w:pPr>
      <w:r>
        <w:rPr>
          <w:rFonts w:ascii="Times New Roman" w:eastAsia="標楷體" w:hAnsi="標楷體" w:hint="eastAsia"/>
          <w:sz w:val="26"/>
          <w:szCs w:val="26"/>
        </w:rPr>
        <w:t>陸</w:t>
      </w:r>
      <w:r w:rsidR="00327502" w:rsidRPr="003A152D">
        <w:rPr>
          <w:rFonts w:ascii="Times New Roman" w:eastAsia="標楷體" w:hAnsi="標楷體" w:hint="eastAsia"/>
          <w:sz w:val="26"/>
          <w:szCs w:val="26"/>
        </w:rPr>
        <w:t>、本補充規定經校務會議或行政會報通過並陳校長核定後實施，修正時亦同。</w:t>
      </w:r>
    </w:p>
    <w:sectPr w:rsidR="0020010D" w:rsidRPr="006A7E17" w:rsidSect="00136E5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502" w:rsidRDefault="00327502" w:rsidP="00327502">
      <w:r>
        <w:separator/>
      </w:r>
    </w:p>
  </w:endnote>
  <w:endnote w:type="continuationSeparator" w:id="0">
    <w:p w:rsidR="00327502" w:rsidRDefault="00327502" w:rsidP="00327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502" w:rsidRDefault="00327502" w:rsidP="00327502">
      <w:r>
        <w:separator/>
      </w:r>
    </w:p>
  </w:footnote>
  <w:footnote w:type="continuationSeparator" w:id="0">
    <w:p w:rsidR="00327502" w:rsidRDefault="00327502" w:rsidP="00327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7864"/>
    <w:multiLevelType w:val="hybridMultilevel"/>
    <w:tmpl w:val="8AE4E288"/>
    <w:lvl w:ilvl="0" w:tplc="AD620848">
      <w:start w:val="1"/>
      <w:numFmt w:val="decimal"/>
      <w:lvlText w:val="%1."/>
      <w:lvlJc w:val="left"/>
      <w:pPr>
        <w:tabs>
          <w:tab w:val="num" w:pos="1337"/>
        </w:tabs>
        <w:ind w:left="1337" w:hanging="360"/>
      </w:pPr>
    </w:lvl>
    <w:lvl w:ilvl="1" w:tplc="A810EC9A">
      <w:start w:val="4"/>
      <w:numFmt w:val="ideographLegalTraditional"/>
      <w:lvlText w:val="%2、"/>
      <w:lvlJc w:val="left"/>
      <w:pPr>
        <w:tabs>
          <w:tab w:val="num" w:pos="2177"/>
        </w:tabs>
        <w:ind w:left="2177" w:hanging="720"/>
      </w:pPr>
      <w:rPr>
        <w:rFonts w:eastAsia="新細明體"/>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1E50AC"/>
    <w:multiLevelType w:val="hybridMultilevel"/>
    <w:tmpl w:val="EA70620A"/>
    <w:lvl w:ilvl="0" w:tplc="04102E56">
      <w:start w:val="1"/>
      <w:numFmt w:val="decimal"/>
      <w:lvlText w:val="%1."/>
      <w:lvlJc w:val="left"/>
      <w:pPr>
        <w:tabs>
          <w:tab w:val="num" w:pos="1620"/>
        </w:tabs>
        <w:ind w:left="1620" w:hanging="360"/>
      </w:pPr>
    </w:lvl>
    <w:lvl w:ilvl="1" w:tplc="893A0C7A">
      <w:start w:val="2"/>
      <w:numFmt w:val="ideographLegalTraditional"/>
      <w:lvlText w:val="%2、"/>
      <w:lvlJc w:val="left"/>
      <w:pPr>
        <w:tabs>
          <w:tab w:val="num" w:pos="2460"/>
        </w:tabs>
        <w:ind w:left="2460" w:hanging="720"/>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ABD6942"/>
    <w:multiLevelType w:val="hybridMultilevel"/>
    <w:tmpl w:val="906C17F4"/>
    <w:lvl w:ilvl="0" w:tplc="4E6289A8">
      <w:start w:val="2"/>
      <w:numFmt w:val="taiwaneseCountingThousand"/>
      <w:lvlText w:val="%1、"/>
      <w:lvlJc w:val="left"/>
      <w:pPr>
        <w:ind w:left="1198" w:hanging="720"/>
      </w:pPr>
      <w:rPr>
        <w:rFonts w:hAnsi="標楷體"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7502"/>
    <w:rsid w:val="000143C5"/>
    <w:rsid w:val="00136E52"/>
    <w:rsid w:val="0020010D"/>
    <w:rsid w:val="002450D1"/>
    <w:rsid w:val="002B0E1F"/>
    <w:rsid w:val="00327502"/>
    <w:rsid w:val="003A152D"/>
    <w:rsid w:val="00627723"/>
    <w:rsid w:val="006A7E17"/>
    <w:rsid w:val="0092087F"/>
    <w:rsid w:val="00B518E1"/>
    <w:rsid w:val="00FD48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50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27502"/>
    <w:pPr>
      <w:tabs>
        <w:tab w:val="center" w:pos="4153"/>
        <w:tab w:val="right" w:pos="8306"/>
      </w:tabs>
      <w:snapToGrid w:val="0"/>
    </w:pPr>
    <w:rPr>
      <w:sz w:val="20"/>
      <w:szCs w:val="20"/>
    </w:rPr>
  </w:style>
  <w:style w:type="character" w:customStyle="1" w:styleId="a4">
    <w:name w:val="頁首 字元"/>
    <w:basedOn w:val="a0"/>
    <w:link w:val="a3"/>
    <w:uiPriority w:val="99"/>
    <w:semiHidden/>
    <w:rsid w:val="00327502"/>
    <w:rPr>
      <w:sz w:val="20"/>
      <w:szCs w:val="20"/>
    </w:rPr>
  </w:style>
  <w:style w:type="paragraph" w:styleId="a5">
    <w:name w:val="footer"/>
    <w:basedOn w:val="a"/>
    <w:link w:val="a6"/>
    <w:uiPriority w:val="99"/>
    <w:semiHidden/>
    <w:unhideWhenUsed/>
    <w:rsid w:val="00327502"/>
    <w:pPr>
      <w:tabs>
        <w:tab w:val="center" w:pos="4153"/>
        <w:tab w:val="right" w:pos="8306"/>
      </w:tabs>
      <w:snapToGrid w:val="0"/>
    </w:pPr>
    <w:rPr>
      <w:sz w:val="20"/>
      <w:szCs w:val="20"/>
    </w:rPr>
  </w:style>
  <w:style w:type="character" w:customStyle="1" w:styleId="a6">
    <w:name w:val="頁尾 字元"/>
    <w:basedOn w:val="a0"/>
    <w:link w:val="a5"/>
    <w:uiPriority w:val="99"/>
    <w:semiHidden/>
    <w:rsid w:val="00327502"/>
    <w:rPr>
      <w:sz w:val="20"/>
      <w:szCs w:val="20"/>
    </w:rPr>
  </w:style>
  <w:style w:type="paragraph" w:styleId="a7">
    <w:name w:val="Plain Text"/>
    <w:basedOn w:val="a"/>
    <w:link w:val="a8"/>
    <w:unhideWhenUsed/>
    <w:rsid w:val="00327502"/>
    <w:rPr>
      <w:rFonts w:ascii="細明體" w:eastAsia="細明體" w:hAnsi="Courier New"/>
    </w:rPr>
  </w:style>
  <w:style w:type="character" w:customStyle="1" w:styleId="a8">
    <w:name w:val="純文字 字元"/>
    <w:basedOn w:val="a0"/>
    <w:link w:val="a7"/>
    <w:rsid w:val="00327502"/>
    <w:rPr>
      <w:rFonts w:ascii="細明體" w:eastAsia="細明體" w:hAnsi="Courier New"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161</Words>
  <Characters>920</Characters>
  <Application>Microsoft Office Word</Application>
  <DocSecurity>0</DocSecurity>
  <Lines>7</Lines>
  <Paragraphs>2</Paragraphs>
  <ScaleCrop>false</ScaleCrop>
  <Company>C.M.T</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2013-10-29T01:42:00Z</cp:lastPrinted>
  <dcterms:created xsi:type="dcterms:W3CDTF">2013-10-22T10:45:00Z</dcterms:created>
  <dcterms:modified xsi:type="dcterms:W3CDTF">2013-10-29T01:42:00Z</dcterms:modified>
</cp:coreProperties>
</file>