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782" w:type="dxa"/>
        <w:jc w:val="center"/>
        <w:tblInd w:w="-318" w:type="dxa"/>
        <w:tblLook w:val="04A0" w:firstRow="1" w:lastRow="0" w:firstColumn="1" w:lastColumn="0" w:noHBand="0" w:noVBand="1"/>
      </w:tblPr>
      <w:tblGrid>
        <w:gridCol w:w="4611"/>
        <w:gridCol w:w="5171"/>
      </w:tblGrid>
      <w:tr w:rsidR="007E330B" w:rsidTr="00746363">
        <w:trPr>
          <w:jc w:val="center"/>
        </w:trPr>
        <w:tc>
          <w:tcPr>
            <w:tcW w:w="4499" w:type="dxa"/>
          </w:tcPr>
          <w:p w:rsidR="007E330B" w:rsidRDefault="007E330B" w:rsidP="007E330B">
            <w:pPr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</w:pPr>
            <w:r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t>改版說明：</w:t>
            </w:r>
          </w:p>
          <w:p w:rsidR="007E330B" w:rsidRDefault="007E330B" w:rsidP="007E330B">
            <w:pPr>
              <w:rPr>
                <w:rFonts w:ascii="微軟正黑體" w:eastAsia="微軟正黑體" w:hAnsi="微軟正黑體" w:cs="Arial" w:hint="eastAsia"/>
                <w:color w:val="222222"/>
                <w:sz w:val="44"/>
                <w:szCs w:val="44"/>
                <w:shd w:val="clear" w:color="auto" w:fill="FAFAFA"/>
              </w:rPr>
            </w:pPr>
            <w:r w:rsidRPr="009D0D7B"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t>學校網站</w:t>
            </w:r>
            <w:r w:rsidRPr="007E330B">
              <w:rPr>
                <w:rFonts w:ascii="微軟正黑體" w:eastAsia="微軟正黑體" w:hAnsi="微軟正黑體" w:cs="Arial" w:hint="eastAsia"/>
                <w:color w:val="222222"/>
                <w:szCs w:val="24"/>
                <w:highlight w:val="yellow"/>
                <w:shd w:val="clear" w:color="auto" w:fill="FAFAFA"/>
              </w:rPr>
              <w:t>明湖e點通模組</w:t>
            </w:r>
            <w:r w:rsidRPr="009D0D7B"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t>即將停用，將改以Google雲端硬碟作為</w:t>
            </w:r>
            <w:r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t>儲</w:t>
            </w:r>
            <w:r w:rsidRPr="009D0D7B"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t>存空間，</w:t>
            </w:r>
            <w:r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t>並</w:t>
            </w:r>
            <w:r w:rsidRPr="009D0D7B"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t>命名為</w:t>
            </w:r>
            <w:r w:rsidRPr="009D0D7B">
              <w:rPr>
                <w:rFonts w:ascii="微軟正黑體" w:eastAsia="微軟正黑體" w:hAnsi="微軟正黑體" w:cs="Arial" w:hint="eastAsia"/>
                <w:color w:val="222222"/>
                <w:szCs w:val="24"/>
                <w:highlight w:val="yellow"/>
                <w:u w:val="single"/>
                <w:shd w:val="clear" w:color="auto" w:fill="FAFAFA"/>
              </w:rPr>
              <w:t>公開文件檔案櫃</w:t>
            </w:r>
            <w:r w:rsidRPr="009D0D7B"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t>，提供同仁置放公開文件檔案</w:t>
            </w:r>
            <w:r w:rsidRPr="009D0D7B">
              <w:rPr>
                <w:rFonts w:ascii="微軟正黑體" w:eastAsia="微軟正黑體" w:hAnsi="微軟正黑體" w:hint="eastAsia"/>
                <w:szCs w:val="24"/>
              </w:rPr>
              <w:t>的雲端檔案櫃。</w:t>
            </w:r>
          </w:p>
        </w:tc>
        <w:tc>
          <w:tcPr>
            <w:tcW w:w="5283" w:type="dxa"/>
          </w:tcPr>
          <w:p w:rsidR="007E330B" w:rsidRPr="007E330B" w:rsidRDefault="007E330B" w:rsidP="007E330B">
            <w:pPr>
              <w:jc w:val="center"/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</w:pPr>
            <w:r>
              <w:rPr>
                <w:rFonts w:ascii="微軟正黑體" w:eastAsia="微軟正黑體" w:hAnsi="微軟正黑體" w:cs="Arial"/>
                <w:noProof/>
                <w:color w:val="222222"/>
                <w:szCs w:val="24"/>
                <w:shd w:val="clear" w:color="auto" w:fill="FAFAFA"/>
              </w:rPr>
              <w:drawing>
                <wp:inline distT="0" distB="0" distL="0" distR="0" wp14:anchorId="36742CF1" wp14:editId="21ECF50A">
                  <wp:extent cx="2609215" cy="2816860"/>
                  <wp:effectExtent l="0" t="0" r="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2816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30B" w:rsidTr="00746363">
        <w:trPr>
          <w:jc w:val="center"/>
        </w:trPr>
        <w:tc>
          <w:tcPr>
            <w:tcW w:w="4499" w:type="dxa"/>
          </w:tcPr>
          <w:p w:rsidR="007E330B" w:rsidRDefault="007E330B" w:rsidP="007E330B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儲存</w:t>
            </w:r>
            <w:r w:rsidRPr="009D0D7B">
              <w:rPr>
                <w:rFonts w:ascii="微軟正黑體" w:eastAsia="微軟正黑體" w:hAnsi="微軟正黑體" w:hint="eastAsia"/>
                <w:szCs w:val="24"/>
              </w:rPr>
              <w:t>位置：</w:t>
            </w:r>
          </w:p>
          <w:p w:rsidR="007E330B" w:rsidRPr="009D0D7B" w:rsidRDefault="007E330B" w:rsidP="007E330B">
            <w:pPr>
              <w:rPr>
                <w:rFonts w:ascii="微軟正黑體" w:eastAsia="微軟正黑體" w:hAnsi="微軟正黑體" w:hint="eastAsia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以</w:t>
            </w:r>
            <w:r w:rsidRPr="009D0D7B">
              <w:rPr>
                <w:rFonts w:ascii="微軟正黑體" w:eastAsia="微軟正黑體" w:hAnsi="微軟正黑體" w:hint="eastAsia"/>
                <w:szCs w:val="24"/>
              </w:rPr>
              <w:t>行政帳號</w:t>
            </w:r>
            <w:r>
              <w:rPr>
                <w:rFonts w:ascii="微軟正黑體" w:eastAsia="微軟正黑體" w:hAnsi="微軟正黑體" w:hint="eastAsia"/>
                <w:szCs w:val="24"/>
              </w:rPr>
              <w:t>登入Google ，選</w:t>
            </w:r>
            <w:r w:rsidRPr="009D0D7B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9D0D7B">
              <w:rPr>
                <w:rFonts w:ascii="微軟正黑體" w:eastAsia="微軟正黑體" w:hAnsi="微軟正黑體" w:hint="eastAsia"/>
                <w:szCs w:val="24"/>
                <w:highlight w:val="yellow"/>
              </w:rPr>
              <w:t>雲端硬碟</w:t>
            </w:r>
            <w:r w:rsidRPr="009D0D7B">
              <w:rPr>
                <w:rFonts w:ascii="微軟正黑體" w:eastAsia="微軟正黑體" w:hAnsi="微軟正黑體" w:hint="eastAsia"/>
                <w:szCs w:val="24"/>
              </w:rPr>
              <w:t xml:space="preserve"> &gt;&gt; </w:t>
            </w:r>
            <w:r w:rsidRPr="009D0D7B">
              <w:rPr>
                <w:rFonts w:ascii="微軟正黑體" w:eastAsia="微軟正黑體" w:hAnsi="微軟正黑體" w:hint="eastAsia"/>
                <w:szCs w:val="24"/>
                <w:highlight w:val="yellow"/>
              </w:rPr>
              <w:t>與我共用</w:t>
            </w:r>
            <w:r w:rsidRPr="009D0D7B">
              <w:rPr>
                <w:rFonts w:ascii="微軟正黑體" w:eastAsia="微軟正黑體" w:hAnsi="微軟正黑體" w:hint="eastAsia"/>
                <w:szCs w:val="24"/>
              </w:rPr>
              <w:t xml:space="preserve"> 的項目中</w:t>
            </w:r>
            <w:r>
              <w:rPr>
                <w:rFonts w:ascii="微軟正黑體" w:eastAsia="微軟正黑體" w:hAnsi="微軟正黑體" w:hint="eastAsia"/>
                <w:szCs w:val="24"/>
              </w:rPr>
              <w:t>即</w:t>
            </w:r>
            <w:r w:rsidRPr="009D0D7B">
              <w:rPr>
                <w:rFonts w:ascii="微軟正黑體" w:eastAsia="微軟正黑體" w:hAnsi="微軟正黑體" w:hint="eastAsia"/>
                <w:szCs w:val="24"/>
              </w:rPr>
              <w:t>可逕行編輯。</w:t>
            </w:r>
          </w:p>
          <w:p w:rsidR="007E330B" w:rsidRPr="007E330B" w:rsidRDefault="007E330B" w:rsidP="007E330B">
            <w:pPr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</w:pPr>
          </w:p>
        </w:tc>
        <w:tc>
          <w:tcPr>
            <w:tcW w:w="5283" w:type="dxa"/>
          </w:tcPr>
          <w:p w:rsidR="007E330B" w:rsidRDefault="007E330B" w:rsidP="007E330B">
            <w:pPr>
              <w:jc w:val="center"/>
              <w:rPr>
                <w:rFonts w:ascii="微軟正黑體" w:eastAsia="微軟正黑體" w:hAnsi="微軟正黑體" w:cs="Arial" w:hint="eastAsia"/>
                <w:color w:val="222222"/>
                <w:sz w:val="44"/>
                <w:szCs w:val="44"/>
                <w:shd w:val="clear" w:color="auto" w:fill="FAFAFA"/>
              </w:rPr>
            </w:pPr>
            <w:r>
              <w:rPr>
                <w:noProof/>
              </w:rPr>
              <w:drawing>
                <wp:inline distT="0" distB="0" distL="0" distR="0" wp14:anchorId="1A815228" wp14:editId="6E3993FB">
                  <wp:extent cx="2530234" cy="1952625"/>
                  <wp:effectExtent l="133350" t="114300" r="156210" b="16192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234" cy="1952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30B" w:rsidTr="00746363">
        <w:trPr>
          <w:trHeight w:val="3227"/>
          <w:jc w:val="center"/>
        </w:trPr>
        <w:tc>
          <w:tcPr>
            <w:tcW w:w="4499" w:type="dxa"/>
          </w:tcPr>
          <w:p w:rsidR="007E330B" w:rsidRDefault="007E330B" w:rsidP="007E330B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CF6158">
              <w:rPr>
                <w:rFonts w:ascii="微軟正黑體" w:eastAsia="微軟正黑體" w:hAnsi="微軟正黑體" w:hint="eastAsia"/>
                <w:szCs w:val="24"/>
              </w:rPr>
              <w:t>權限設定：</w:t>
            </w:r>
          </w:p>
          <w:p w:rsidR="007E330B" w:rsidRDefault="007E330B" w:rsidP="007E330B">
            <w:pPr>
              <w:rPr>
                <w:rFonts w:ascii="微軟正黑體" w:eastAsia="微軟正黑體" w:hAnsi="微軟正黑體" w:cs="Arial" w:hint="eastAsia"/>
                <w:color w:val="222222"/>
                <w:sz w:val="44"/>
                <w:szCs w:val="44"/>
                <w:shd w:val="clear" w:color="auto" w:fill="FAFAFA"/>
              </w:rPr>
            </w:pPr>
            <w:r w:rsidRPr="00CF6158">
              <w:rPr>
                <w:rFonts w:ascii="微軟正黑體" w:eastAsia="微軟正黑體" w:hAnsi="微軟正黑體" w:hint="eastAsia"/>
                <w:szCs w:val="24"/>
                <w:u w:val="wavyDouble" w:color="C00000"/>
              </w:rPr>
              <w:t>可編輯</w:t>
            </w:r>
            <w:r>
              <w:rPr>
                <w:rFonts w:ascii="微軟正黑體" w:eastAsia="微軟正黑體" w:hAnsi="微軟正黑體" w:hint="eastAsia"/>
                <w:szCs w:val="24"/>
              </w:rPr>
              <w:t>權限包含增刪檔案、資料夾、版本控制及新增協作者等功能，同仁可善用協作自行規劃並整理處室公開文件。</w:t>
            </w:r>
          </w:p>
        </w:tc>
        <w:tc>
          <w:tcPr>
            <w:tcW w:w="5283" w:type="dxa"/>
          </w:tcPr>
          <w:p w:rsidR="007E330B" w:rsidRDefault="007E330B" w:rsidP="007E330B">
            <w:pPr>
              <w:rPr>
                <w:rFonts w:ascii="微軟正黑體" w:eastAsia="微軟正黑體" w:hAnsi="微軟正黑體" w:cs="Arial" w:hint="eastAsia"/>
                <w:color w:val="222222"/>
                <w:sz w:val="44"/>
                <w:szCs w:val="44"/>
                <w:shd w:val="clear" w:color="auto" w:fill="FAFAF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1EF0104" wp14:editId="3906C19B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228600</wp:posOffset>
                  </wp:positionV>
                  <wp:extent cx="2733675" cy="1604010"/>
                  <wp:effectExtent l="133350" t="95250" r="123825" b="167640"/>
                  <wp:wrapTight wrapText="bothSides">
                    <wp:wrapPolygon edited="0">
                      <wp:start x="-903" y="-1283"/>
                      <wp:lineTo x="-1054" y="21549"/>
                      <wp:lineTo x="-753" y="23601"/>
                      <wp:lineTo x="22428" y="23601"/>
                      <wp:lineTo x="22428" y="-1283"/>
                      <wp:lineTo x="-903" y="-1283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6040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330B" w:rsidTr="00746363">
        <w:trPr>
          <w:jc w:val="center"/>
        </w:trPr>
        <w:tc>
          <w:tcPr>
            <w:tcW w:w="4499" w:type="dxa"/>
          </w:tcPr>
          <w:p w:rsidR="00746363" w:rsidRDefault="007E330B" w:rsidP="007E330B">
            <w:pPr>
              <w:rPr>
                <w:rFonts w:ascii="微軟正黑體" w:eastAsia="微軟正黑體" w:hAnsi="微軟正黑體" w:hint="eastAsia"/>
                <w:szCs w:val="24"/>
              </w:rPr>
            </w:pPr>
            <w:r w:rsidRPr="007E330B"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  <w:lastRenderedPageBreak/>
              <w:t>網頁瀏覽</w:t>
            </w:r>
            <w:r w:rsidRPr="00CF6158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746363" w:rsidRPr="00746363">
              <w:rPr>
                <w:rFonts w:ascii="微軟正黑體" w:eastAsia="微軟正黑體" w:hAnsi="微軟正黑體"/>
                <w:sz w:val="16"/>
                <w:szCs w:val="16"/>
              </w:rPr>
              <w:t>https://sites.google.com/mhjh.tp.edu.tw/public-document</w:t>
            </w:r>
          </w:p>
          <w:p w:rsidR="007E330B" w:rsidRPr="007E330B" w:rsidRDefault="00746363" w:rsidP="007E330B">
            <w:pPr>
              <w:rPr>
                <w:rFonts w:ascii="微軟正黑體" w:eastAsia="微軟正黑體" w:hAnsi="微軟正黑體" w:cs="Arial" w:hint="eastAsia"/>
                <w:color w:val="222222"/>
                <w:szCs w:val="24"/>
                <w:shd w:val="clear" w:color="auto" w:fill="FAFAFA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新的協作平台將整合公開文件內容呈現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Cs w:val="24"/>
              </w:rPr>
              <w:t>!!</w:t>
            </w:r>
          </w:p>
          <w:p w:rsidR="007E330B" w:rsidRDefault="007E330B" w:rsidP="00946D0B">
            <w:pPr>
              <w:jc w:val="center"/>
              <w:rPr>
                <w:rFonts w:ascii="微軟正黑體" w:eastAsia="微軟正黑體" w:hAnsi="微軟正黑體" w:cs="Arial" w:hint="eastAsia"/>
                <w:color w:val="222222"/>
                <w:sz w:val="44"/>
                <w:szCs w:val="44"/>
                <w:shd w:val="clear" w:color="auto" w:fill="FAFAFA"/>
              </w:rPr>
            </w:pPr>
          </w:p>
        </w:tc>
        <w:tc>
          <w:tcPr>
            <w:tcW w:w="5283" w:type="dxa"/>
          </w:tcPr>
          <w:p w:rsidR="007E330B" w:rsidRDefault="007E330B" w:rsidP="00946D0B">
            <w:pPr>
              <w:jc w:val="center"/>
              <w:rPr>
                <w:rFonts w:ascii="微軟正黑體" w:eastAsia="微軟正黑體" w:hAnsi="微軟正黑體" w:cs="Arial" w:hint="eastAsia"/>
                <w:color w:val="222222"/>
                <w:sz w:val="44"/>
                <w:szCs w:val="44"/>
                <w:shd w:val="clear" w:color="auto" w:fill="FAFAFA"/>
              </w:rPr>
            </w:pPr>
            <w:r>
              <w:rPr>
                <w:noProof/>
              </w:rPr>
              <w:drawing>
                <wp:inline distT="0" distB="0" distL="0" distR="0" wp14:anchorId="533E3844" wp14:editId="15016432">
                  <wp:extent cx="2659628" cy="1495425"/>
                  <wp:effectExtent l="0" t="0" r="762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94" cy="149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3CDE" w:rsidRPr="00923CDE" w:rsidRDefault="00923CDE" w:rsidP="0080096B">
      <w:pPr>
        <w:rPr>
          <w:rFonts w:hint="eastAsia"/>
        </w:rPr>
      </w:pPr>
    </w:p>
    <w:sectPr w:rsidR="00923CDE" w:rsidRPr="00923CDE" w:rsidSect="00746363">
      <w:head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1F" w:rsidRDefault="00C1111F" w:rsidP="007E330B">
      <w:r>
        <w:separator/>
      </w:r>
    </w:p>
  </w:endnote>
  <w:endnote w:type="continuationSeparator" w:id="0">
    <w:p w:rsidR="00C1111F" w:rsidRDefault="00C1111F" w:rsidP="007E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1F" w:rsidRDefault="00C1111F" w:rsidP="007E330B">
      <w:r>
        <w:separator/>
      </w:r>
    </w:p>
  </w:footnote>
  <w:footnote w:type="continuationSeparator" w:id="0">
    <w:p w:rsidR="00C1111F" w:rsidRDefault="00C1111F" w:rsidP="007E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微軟正黑體" w:eastAsia="微軟正黑體" w:hAnsi="微軟正黑體" w:cs="Arial"/>
        <w:color w:val="222222"/>
        <w:kern w:val="0"/>
        <w:sz w:val="28"/>
        <w:szCs w:val="28"/>
        <w:shd w:val="clear" w:color="auto" w:fill="FAFAFA"/>
      </w:rPr>
      <w:alias w:val="標題"/>
      <w:id w:val="77738743"/>
      <w:placeholder>
        <w:docPart w:val="86E83B8005D4486BA9C59F3D041BE5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E330B" w:rsidRDefault="007E330B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E330B">
          <w:rPr>
            <w:rFonts w:ascii="微軟正黑體" w:eastAsia="微軟正黑體" w:hAnsi="微軟正黑體" w:cs="Arial" w:hint="eastAsia"/>
            <w:color w:val="222222"/>
            <w:kern w:val="0"/>
            <w:sz w:val="28"/>
            <w:szCs w:val="28"/>
            <w:shd w:val="clear" w:color="auto" w:fill="FAFAFA"/>
          </w:rPr>
          <w:t>明湖e點通模組停用通知</w:t>
        </w:r>
      </w:p>
    </w:sdtContent>
  </w:sdt>
  <w:p w:rsidR="007E330B" w:rsidRDefault="007E33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6B"/>
    <w:rsid w:val="00080649"/>
    <w:rsid w:val="002D0A24"/>
    <w:rsid w:val="00746363"/>
    <w:rsid w:val="007E330B"/>
    <w:rsid w:val="0080096B"/>
    <w:rsid w:val="00883AE5"/>
    <w:rsid w:val="00923CDE"/>
    <w:rsid w:val="00946D0B"/>
    <w:rsid w:val="009D0D7B"/>
    <w:rsid w:val="00B547BE"/>
    <w:rsid w:val="00C1111F"/>
    <w:rsid w:val="00C51B5B"/>
    <w:rsid w:val="00CA1923"/>
    <w:rsid w:val="00C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0A2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E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3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33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3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330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0A2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E3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E3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33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3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33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E83B8005D4486BA9C59F3D041BE5C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DC7A48-6581-436E-9A8A-E420467E3311}"/>
      </w:docPartPr>
      <w:docPartBody>
        <w:p w:rsidR="00000000" w:rsidRDefault="00A14B3F" w:rsidP="00A14B3F">
          <w:pPr>
            <w:pStyle w:val="86E83B8005D4486BA9C59F3D041BE5C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3F"/>
    <w:rsid w:val="00834026"/>
    <w:rsid w:val="00A1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E83B8005D4486BA9C59F3D041BE5C8">
    <w:name w:val="86E83B8005D4486BA9C59F3D041BE5C8"/>
    <w:rsid w:val="00A14B3F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6E83B8005D4486BA9C59F3D041BE5C8">
    <w:name w:val="86E83B8005D4486BA9C59F3D041BE5C8"/>
    <w:rsid w:val="00A14B3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B611-8C6C-44CF-8B3C-BE049120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11360</TotalTime>
  <Pages>2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明湖e點通模組停用通知</dc:title>
  <dc:creator>student</dc:creator>
  <cp:lastModifiedBy>student</cp:lastModifiedBy>
  <cp:revision>7</cp:revision>
  <dcterms:created xsi:type="dcterms:W3CDTF">2016-10-05T04:40:00Z</dcterms:created>
  <dcterms:modified xsi:type="dcterms:W3CDTF">2016-10-13T03:15:00Z</dcterms:modified>
</cp:coreProperties>
</file>