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6F0" w:rsidRDefault="00964212">
      <w:pPr>
        <w:spacing w:line="276" w:lineRule="auto"/>
        <w:jc w:val="center"/>
      </w:pPr>
      <w:bookmarkStart w:id="0" w:name="_GoBack"/>
      <w:bookmarkEnd w:id="0"/>
      <w:r>
        <w:rPr>
          <w:rFonts w:ascii="標楷體" w:eastAsia="標楷體" w:hAnsi="標楷體"/>
          <w:szCs w:val="24"/>
        </w:rPr>
        <w:t xml:space="preserve">                                                      </w:t>
      </w:r>
      <w:r>
        <w:rPr>
          <w:rFonts w:ascii="標楷體" w:eastAsia="標楷體" w:hAnsi="標楷體"/>
          <w:b/>
          <w:szCs w:val="24"/>
        </w:rPr>
        <w:t>不需申請套裝活動者</w:t>
      </w:r>
      <w:proofErr w:type="gramStart"/>
      <w:r>
        <w:rPr>
          <w:rFonts w:ascii="標楷體" w:eastAsia="標楷體" w:hAnsi="標楷體"/>
          <w:b/>
          <w:szCs w:val="24"/>
        </w:rPr>
        <w:t>免填此表</w:t>
      </w:r>
      <w:proofErr w:type="gramEnd"/>
      <w:r>
        <w:rPr>
          <w:rFonts w:ascii="標楷體" w:eastAsia="標楷體" w:hAnsi="標楷體"/>
          <w:b/>
          <w:szCs w:val="24"/>
        </w:rPr>
        <w:t>!!</w:t>
      </w:r>
    </w:p>
    <w:p w:rsidR="006A56F0" w:rsidRDefault="00964212">
      <w:pPr>
        <w:widowControl/>
        <w:jc w:val="center"/>
      </w:pPr>
      <w:r>
        <w:rPr>
          <w:rFonts w:ascii="標楷體" w:eastAsia="標楷體" w:hAnsi="標楷體"/>
          <w:b/>
          <w:bCs/>
          <w:sz w:val="32"/>
          <w:szCs w:val="32"/>
        </w:rPr>
        <w:t>國立臺灣歷史博物館  學校套裝教育活動申請須知</w:t>
      </w:r>
      <w:r>
        <w:rPr>
          <w:rFonts w:ascii="標楷體" w:eastAsia="標楷體" w:hAnsi="標楷體"/>
          <w:b/>
          <w:bCs/>
          <w:sz w:val="16"/>
          <w:szCs w:val="16"/>
        </w:rPr>
        <w:t>105.02版</w:t>
      </w:r>
    </w:p>
    <w:p w:rsidR="006A56F0" w:rsidRDefault="00964212">
      <w:pPr>
        <w:pStyle w:val="a3"/>
        <w:widowControl/>
        <w:numPr>
          <w:ilvl w:val="3"/>
          <w:numId w:val="10"/>
        </w:numPr>
        <w:ind w:left="567"/>
        <w:jc w:val="both"/>
      </w:pPr>
      <w:proofErr w:type="gramStart"/>
      <w:r>
        <w:rPr>
          <w:rFonts w:ascii="標楷體" w:eastAsia="標楷體" w:hAnsi="標楷體"/>
          <w:bCs/>
          <w:sz w:val="26"/>
          <w:szCs w:val="26"/>
        </w:rPr>
        <w:t>請最遲</w:t>
      </w:r>
      <w:proofErr w:type="gramEnd"/>
      <w:r>
        <w:rPr>
          <w:rFonts w:ascii="標楷體" w:eastAsia="標楷體" w:hAnsi="標楷體"/>
          <w:bCs/>
          <w:sz w:val="26"/>
          <w:szCs w:val="26"/>
        </w:rPr>
        <w:t>於參觀前2</w:t>
      </w:r>
      <w:proofErr w:type="gramStart"/>
      <w:r>
        <w:rPr>
          <w:rFonts w:ascii="標楷體" w:eastAsia="標楷體" w:hAnsi="標楷體"/>
          <w:bCs/>
          <w:sz w:val="26"/>
          <w:szCs w:val="26"/>
        </w:rPr>
        <w:t>週</w:t>
      </w:r>
      <w:proofErr w:type="gramEnd"/>
      <w:r>
        <w:rPr>
          <w:rFonts w:ascii="標楷體" w:eastAsia="標楷體" w:hAnsi="標楷體"/>
          <w:bCs/>
          <w:sz w:val="26"/>
          <w:szCs w:val="26"/>
        </w:rPr>
        <w:t>預約，每時段以</w:t>
      </w:r>
      <w:r>
        <w:rPr>
          <w:rFonts w:ascii="標楷體" w:eastAsia="標楷體" w:hAnsi="標楷體"/>
          <w:b/>
          <w:bCs/>
          <w:color w:val="FF0000"/>
          <w:sz w:val="26"/>
          <w:szCs w:val="26"/>
        </w:rPr>
        <w:t>45</w:t>
      </w:r>
      <w:r>
        <w:rPr>
          <w:rFonts w:ascii="標楷體" w:eastAsia="標楷體" w:hAnsi="標楷體"/>
          <w:bCs/>
          <w:sz w:val="26"/>
          <w:szCs w:val="26"/>
        </w:rPr>
        <w:t>人為限，視本館當日人力及申請順序安排。</w:t>
      </w:r>
    </w:p>
    <w:p w:rsidR="006A56F0" w:rsidRDefault="00964212">
      <w:pPr>
        <w:pStyle w:val="a3"/>
        <w:widowControl/>
        <w:numPr>
          <w:ilvl w:val="3"/>
          <w:numId w:val="10"/>
        </w:numPr>
        <w:ind w:left="567"/>
        <w:jc w:val="both"/>
      </w:pPr>
      <w:r>
        <w:rPr>
          <w:rFonts w:ascii="標楷體" w:eastAsia="標楷體" w:hAnsi="標楷體"/>
          <w:bCs/>
          <w:sz w:val="26"/>
          <w:szCs w:val="26"/>
        </w:rPr>
        <w:t>館方依學校於</w:t>
      </w:r>
      <w:r>
        <w:rPr>
          <w:rFonts w:ascii="標楷體" w:eastAsia="標楷體" w:hAnsi="標楷體"/>
          <w:b/>
          <w:bCs/>
          <w:sz w:val="26"/>
          <w:szCs w:val="26"/>
        </w:rPr>
        <w:t>「學校團體參觀申請表」</w:t>
      </w:r>
      <w:r>
        <w:rPr>
          <w:rFonts w:ascii="標楷體" w:eastAsia="標楷體" w:hAnsi="標楷體"/>
          <w:bCs/>
          <w:sz w:val="26"/>
          <w:szCs w:val="26"/>
        </w:rPr>
        <w:t>內填寫之</w:t>
      </w:r>
      <w:r>
        <w:rPr>
          <w:rFonts w:ascii="標楷體" w:eastAsia="標楷體" w:hAnsi="標楷體"/>
          <w:b/>
          <w:bCs/>
          <w:sz w:val="26"/>
          <w:szCs w:val="26"/>
        </w:rPr>
        <w:t>希望入場時間</w:t>
      </w:r>
      <w:r>
        <w:rPr>
          <w:rFonts w:ascii="標楷體" w:eastAsia="標楷體" w:hAnsi="標楷體"/>
          <w:bCs/>
          <w:sz w:val="26"/>
          <w:szCs w:val="26"/>
        </w:rPr>
        <w:t>辦理活動，</w:t>
      </w:r>
      <w:r>
        <w:rPr>
          <w:rFonts w:ascii="標楷體" w:eastAsia="標楷體" w:hAnsi="標楷體"/>
          <w:b/>
          <w:bCs/>
          <w:color w:val="FF0000"/>
          <w:sz w:val="26"/>
          <w:szCs w:val="26"/>
        </w:rPr>
        <w:t>活動僅保留15分鐘</w:t>
      </w:r>
      <w:r>
        <w:rPr>
          <w:rFonts w:ascii="標楷體" w:eastAsia="標楷體" w:hAnsi="標楷體"/>
          <w:bCs/>
          <w:sz w:val="26"/>
          <w:szCs w:val="26"/>
        </w:rPr>
        <w:t>，學校逾時到館，館方得取消所有活動，改為自行參觀。</w:t>
      </w:r>
    </w:p>
    <w:p w:rsidR="006A56F0" w:rsidRDefault="00964212">
      <w:pPr>
        <w:pStyle w:val="a3"/>
        <w:widowControl/>
        <w:numPr>
          <w:ilvl w:val="3"/>
          <w:numId w:val="10"/>
        </w:numPr>
        <w:ind w:left="567"/>
        <w:jc w:val="both"/>
      </w:pPr>
      <w:r>
        <w:rPr>
          <w:rFonts w:ascii="標楷體" w:eastAsia="標楷體" w:hAnsi="標楷體"/>
          <w:bCs/>
          <w:sz w:val="26"/>
          <w:szCs w:val="26"/>
        </w:rPr>
        <w:t>活動分半日場(建議停留2小時以上)、全日場(午餐自理，建議停留4小時以上)，為利活動進行，</w:t>
      </w:r>
      <w:r>
        <w:rPr>
          <w:rFonts w:ascii="標楷體" w:eastAsia="標楷體" w:hAnsi="標楷體"/>
          <w:b/>
          <w:bCs/>
          <w:sz w:val="26"/>
          <w:szCs w:val="26"/>
        </w:rPr>
        <w:t>半日場</w:t>
      </w:r>
      <w:r>
        <w:rPr>
          <w:rFonts w:ascii="標楷體" w:eastAsia="標楷體" w:hAnsi="標楷體"/>
          <w:sz w:val="26"/>
          <w:szCs w:val="26"/>
        </w:rPr>
        <w:t>填寫之希望入館時間，上午</w:t>
      </w:r>
      <w:proofErr w:type="gramStart"/>
      <w:r>
        <w:rPr>
          <w:rFonts w:ascii="標楷體" w:eastAsia="標楷體" w:hAnsi="標楷體"/>
          <w:sz w:val="26"/>
          <w:szCs w:val="26"/>
        </w:rPr>
        <w:t>入館需早</w:t>
      </w:r>
      <w:proofErr w:type="gramEnd"/>
      <w:r>
        <w:rPr>
          <w:rFonts w:ascii="標楷體" w:eastAsia="標楷體" w:hAnsi="標楷體"/>
          <w:sz w:val="26"/>
          <w:szCs w:val="26"/>
        </w:rPr>
        <w:t>於</w:t>
      </w:r>
      <w:r>
        <w:rPr>
          <w:rFonts w:ascii="標楷體" w:eastAsia="標楷體" w:hAnsi="標楷體"/>
          <w:bCs/>
          <w:sz w:val="26"/>
          <w:szCs w:val="26"/>
        </w:rPr>
        <w:t>10時，下午</w:t>
      </w:r>
      <w:proofErr w:type="gramStart"/>
      <w:r>
        <w:rPr>
          <w:rFonts w:ascii="標楷體" w:eastAsia="標楷體" w:hAnsi="標楷體"/>
          <w:bCs/>
          <w:sz w:val="26"/>
          <w:szCs w:val="26"/>
        </w:rPr>
        <w:t>入館</w:t>
      </w:r>
      <w:r>
        <w:rPr>
          <w:rFonts w:ascii="標楷體" w:eastAsia="標楷體" w:hAnsi="標楷體"/>
          <w:sz w:val="26"/>
          <w:szCs w:val="26"/>
        </w:rPr>
        <w:t>需</w:t>
      </w:r>
      <w:r>
        <w:rPr>
          <w:rFonts w:ascii="標楷體" w:eastAsia="標楷體" w:hAnsi="標楷體"/>
          <w:bCs/>
          <w:sz w:val="26"/>
          <w:szCs w:val="26"/>
        </w:rPr>
        <w:t>早</w:t>
      </w:r>
      <w:proofErr w:type="gramEnd"/>
      <w:r>
        <w:rPr>
          <w:rFonts w:ascii="標楷體" w:eastAsia="標楷體" w:hAnsi="標楷體"/>
          <w:bCs/>
          <w:sz w:val="26"/>
          <w:szCs w:val="26"/>
        </w:rPr>
        <w:t>於15時；</w:t>
      </w:r>
      <w:r>
        <w:rPr>
          <w:rFonts w:ascii="標楷體" w:eastAsia="標楷體" w:hAnsi="標楷體"/>
          <w:b/>
          <w:bCs/>
          <w:sz w:val="26"/>
          <w:szCs w:val="26"/>
        </w:rPr>
        <w:t>全日場</w:t>
      </w:r>
      <w:r>
        <w:rPr>
          <w:rFonts w:ascii="標楷體" w:eastAsia="標楷體" w:hAnsi="標楷體"/>
          <w:sz w:val="26"/>
          <w:szCs w:val="26"/>
        </w:rPr>
        <w:t>需</w:t>
      </w:r>
      <w:r>
        <w:rPr>
          <w:rFonts w:ascii="標楷體" w:eastAsia="標楷體" w:hAnsi="標楷體"/>
          <w:bCs/>
          <w:sz w:val="26"/>
          <w:szCs w:val="26"/>
        </w:rPr>
        <w:t xml:space="preserve">早於上午11時，若未依規定填寫入場時間，恕無法接受預約。 </w:t>
      </w:r>
    </w:p>
    <w:p w:rsidR="006A56F0" w:rsidRDefault="00964212">
      <w:pPr>
        <w:pStyle w:val="a3"/>
        <w:widowControl/>
        <w:numPr>
          <w:ilvl w:val="3"/>
          <w:numId w:val="10"/>
        </w:numPr>
        <w:ind w:left="567"/>
        <w:jc w:val="both"/>
        <w:rPr>
          <w:rFonts w:ascii="標楷體" w:eastAsia="標楷體" w:hAnsi="標楷體"/>
          <w:bCs/>
          <w:sz w:val="26"/>
          <w:szCs w:val="26"/>
        </w:rPr>
      </w:pPr>
      <w:r>
        <w:rPr>
          <w:rFonts w:ascii="標楷體" w:eastAsia="標楷體" w:hAnsi="標楷體"/>
          <w:bCs/>
          <w:sz w:val="26"/>
          <w:szCs w:val="26"/>
        </w:rPr>
        <w:t>套裝活動當日如遇國定例假日不開放預約。</w:t>
      </w:r>
    </w:p>
    <w:p w:rsidR="006A56F0" w:rsidRDefault="00964212">
      <w:pPr>
        <w:pStyle w:val="a3"/>
        <w:widowControl/>
        <w:numPr>
          <w:ilvl w:val="3"/>
          <w:numId w:val="10"/>
        </w:numPr>
        <w:ind w:left="567"/>
        <w:jc w:val="both"/>
      </w:pPr>
      <w:r>
        <w:rPr>
          <w:rFonts w:ascii="標楷體" w:eastAsia="標楷體" w:hAnsi="標楷體"/>
          <w:bCs/>
          <w:sz w:val="26"/>
          <w:szCs w:val="26"/>
        </w:rPr>
        <w:t>各活動詳細簡介請</w:t>
      </w:r>
      <w:proofErr w:type="gramStart"/>
      <w:r>
        <w:rPr>
          <w:rFonts w:ascii="標楷體" w:eastAsia="標楷體" w:hAnsi="標楷體"/>
          <w:bCs/>
          <w:sz w:val="26"/>
          <w:szCs w:val="26"/>
        </w:rPr>
        <w:t>見官網</w:t>
      </w:r>
      <w:proofErr w:type="gramEnd"/>
      <w:r>
        <w:rPr>
          <w:rFonts w:ascii="標楷體" w:eastAsia="標楷體" w:hAnsi="標楷體"/>
          <w:bCs/>
          <w:sz w:val="26"/>
          <w:szCs w:val="26"/>
        </w:rPr>
        <w:t xml:space="preserve"> </w:t>
      </w:r>
      <w:hyperlink r:id="rId8" w:history="1">
        <w:r>
          <w:rPr>
            <w:rStyle w:val="a4"/>
            <w:rFonts w:ascii="標楷體" w:eastAsia="標楷體" w:hAnsi="標楷體"/>
            <w:bCs/>
            <w:sz w:val="26"/>
            <w:szCs w:val="26"/>
          </w:rPr>
          <w:t>www.nmth.gov.tw/參觀服務/學校團體預約</w:t>
        </w:r>
        <w:r>
          <w:rPr>
            <w:rStyle w:val="a4"/>
            <w:rFonts w:ascii="標楷體" w:eastAsia="標楷體" w:hAnsi="標楷體"/>
            <w:bCs/>
            <w:sz w:val="26"/>
            <w:szCs w:val="26"/>
            <w:u w:val="none"/>
          </w:rPr>
          <w:t>。</w:t>
        </w:r>
      </w:hyperlink>
    </w:p>
    <w:p w:rsidR="006A56F0" w:rsidRDefault="00964212">
      <w:pPr>
        <w:pStyle w:val="a3"/>
        <w:widowControl/>
        <w:numPr>
          <w:ilvl w:val="3"/>
          <w:numId w:val="10"/>
        </w:numPr>
        <w:ind w:left="567"/>
        <w:jc w:val="both"/>
      </w:pPr>
      <w:r>
        <w:rPr>
          <w:rFonts w:ascii="標楷體" w:eastAsia="標楷體" w:hAnsi="標楷體"/>
          <w:bCs/>
          <w:sz w:val="26"/>
          <w:szCs w:val="26"/>
        </w:rPr>
        <w:t>欲參加學校套裝活動團體</w:t>
      </w:r>
      <w:r>
        <w:t>，</w:t>
      </w:r>
      <w:r>
        <w:rPr>
          <w:rFonts w:ascii="標楷體" w:eastAsia="標楷體" w:hAnsi="標楷體"/>
          <w:bCs/>
          <w:sz w:val="26"/>
          <w:szCs w:val="26"/>
        </w:rPr>
        <w:t>請填寫下方申請表，</w:t>
      </w:r>
      <w:proofErr w:type="gramStart"/>
      <w:r>
        <w:rPr>
          <w:rFonts w:ascii="標楷體" w:eastAsia="標楷體" w:hAnsi="標楷體"/>
          <w:bCs/>
          <w:sz w:val="26"/>
          <w:szCs w:val="26"/>
        </w:rPr>
        <w:t>併</w:t>
      </w:r>
      <w:proofErr w:type="gramEnd"/>
      <w:r>
        <w:rPr>
          <w:rFonts w:ascii="標楷體" w:eastAsia="標楷體" w:hAnsi="標楷體"/>
          <w:bCs/>
          <w:sz w:val="26"/>
          <w:szCs w:val="26"/>
        </w:rPr>
        <w:t>同【學校團體參觀申請表】傳真回本館</w:t>
      </w:r>
      <w:r>
        <w:rPr>
          <w:rFonts w:ascii="新細明體" w:hAnsi="新細明體"/>
          <w:bCs/>
          <w:sz w:val="26"/>
          <w:szCs w:val="26"/>
        </w:rPr>
        <w:t>，</w:t>
      </w:r>
      <w:r>
        <w:rPr>
          <w:rFonts w:ascii="標楷體" w:eastAsia="標楷體" w:hAnsi="標楷體"/>
          <w:bCs/>
          <w:sz w:val="26"/>
          <w:szCs w:val="26"/>
        </w:rPr>
        <w:t>傳真：(06)396-0695。</w:t>
      </w:r>
    </w:p>
    <w:p w:rsidR="006A56F0" w:rsidRDefault="00964212">
      <w:pPr>
        <w:widowControl/>
        <w:snapToGrid w:val="0"/>
        <w:ind w:left="-144" w:right="-283"/>
        <w:jc w:val="both"/>
      </w:pPr>
      <w:r>
        <w:rPr>
          <w:rFonts w:ascii="標楷體" w:eastAsia="標楷體" w:hAnsi="標楷體"/>
          <w:bCs/>
          <w:szCs w:val="24"/>
          <w:u w:val="single"/>
        </w:rPr>
        <w:t>_____________________________________________________________________________________</w:t>
      </w:r>
    </w:p>
    <w:p w:rsidR="006A56F0" w:rsidRDefault="00964212">
      <w:pPr>
        <w:widowControl/>
        <w:snapToGrid w:val="0"/>
      </w:pPr>
      <w:r>
        <w:rPr>
          <w:rFonts w:ascii="標楷體" w:eastAsia="標楷體" w:hAnsi="標楷體"/>
          <w:b/>
          <w:bCs/>
          <w:sz w:val="32"/>
          <w:szCs w:val="32"/>
        </w:rPr>
        <w:t xml:space="preserve">                   </w:t>
      </w:r>
      <w:r>
        <w:rPr>
          <w:rFonts w:ascii="標楷體" w:eastAsia="標楷體" w:hAnsi="標楷體"/>
          <w:b/>
          <w:bCs/>
          <w:sz w:val="32"/>
          <w:szCs w:val="32"/>
          <w:u w:val="single"/>
        </w:rPr>
        <w:t>學校</w:t>
      </w:r>
      <w:r>
        <w:rPr>
          <w:rFonts w:ascii="標楷體" w:eastAsia="標楷體" w:hAnsi="標楷體"/>
          <w:b/>
          <w:bCs/>
          <w:sz w:val="32"/>
          <w:szCs w:val="32"/>
        </w:rPr>
        <w:t xml:space="preserve">套裝教育活動申請表            </w:t>
      </w:r>
      <w:r>
        <w:rPr>
          <w:rFonts w:ascii="標楷體" w:eastAsia="標楷體" w:hAnsi="標楷體"/>
          <w:b/>
          <w:szCs w:val="24"/>
        </w:rPr>
        <w:t>*</w:t>
      </w:r>
      <w:proofErr w:type="gramStart"/>
      <w:r>
        <w:rPr>
          <w:rFonts w:ascii="標楷體" w:eastAsia="標楷體" w:hAnsi="標楷體"/>
          <w:b/>
          <w:szCs w:val="24"/>
        </w:rPr>
        <w:t>為必填欄位</w:t>
      </w:r>
      <w:proofErr w:type="gramEnd"/>
    </w:p>
    <w:tbl>
      <w:tblPr>
        <w:tblW w:w="10207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3119"/>
        <w:gridCol w:w="1843"/>
        <w:gridCol w:w="3402"/>
      </w:tblGrid>
      <w:tr w:rsidR="006A56F0">
        <w:trPr>
          <w:trHeight w:val="598"/>
        </w:trPr>
        <w:tc>
          <w:tcPr>
            <w:tcW w:w="1843" w:type="dxa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*預定參觀日期</w:t>
            </w:r>
          </w:p>
        </w:tc>
        <w:tc>
          <w:tcPr>
            <w:tcW w:w="3119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56F0" w:rsidRDefault="00964212">
            <w:pPr>
              <w:wordWrap w:val="0"/>
              <w:spacing w:line="276" w:lineRule="auto"/>
              <w:jc w:val="both"/>
            </w:pPr>
            <w:r>
              <w:rPr>
                <w:rFonts w:ascii="標楷體" w:eastAsia="標楷體" w:hAnsi="標楷體"/>
                <w:szCs w:val="24"/>
                <w:u w:val="single"/>
              </w:rPr>
              <w:t xml:space="preserve">　  </w:t>
            </w:r>
            <w:r>
              <w:rPr>
                <w:rFonts w:ascii="標楷體" w:eastAsia="標楷體" w:hAnsi="標楷體"/>
                <w:szCs w:val="24"/>
              </w:rPr>
              <w:t>月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　 　</w:t>
            </w:r>
            <w:r>
              <w:rPr>
                <w:rFonts w:ascii="標楷體" w:eastAsia="標楷體" w:hAnsi="標楷體"/>
                <w:szCs w:val="24"/>
              </w:rPr>
              <w:t>日(星期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　 　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spacing w:line="276" w:lineRule="auto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*申請人名稱</w:t>
            </w:r>
          </w:p>
        </w:tc>
        <w:tc>
          <w:tcPr>
            <w:tcW w:w="3402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56F0" w:rsidRDefault="006A56F0">
            <w:pPr>
              <w:spacing w:line="276" w:lineRule="auto"/>
              <w:jc w:val="both"/>
            </w:pPr>
          </w:p>
        </w:tc>
      </w:tr>
      <w:tr w:rsidR="006A56F0">
        <w:trPr>
          <w:trHeight w:val="408"/>
        </w:trPr>
        <w:tc>
          <w:tcPr>
            <w:tcW w:w="1843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6F0" w:rsidRDefault="00964212">
            <w:pPr>
              <w:widowControl/>
              <w:spacing w:before="181" w:after="181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*學校名稱</w:t>
            </w:r>
          </w:p>
        </w:tc>
        <w:tc>
          <w:tcPr>
            <w:tcW w:w="8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56F0" w:rsidRDefault="006A56F0">
            <w:pPr>
              <w:widowControl/>
              <w:spacing w:before="181" w:after="181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:rsidR="006A56F0" w:rsidRDefault="00964212">
      <w:pPr>
        <w:spacing w:before="181" w:after="181"/>
        <w:jc w:val="both"/>
      </w:pPr>
      <w:r>
        <w:rPr>
          <w:rFonts w:ascii="標楷體" w:eastAsia="標楷體" w:hAnsi="標楷體"/>
          <w:b/>
          <w:sz w:val="26"/>
          <w:szCs w:val="26"/>
        </w:rPr>
        <w:t>【4年級以上(含)】</w:t>
      </w:r>
      <w:r>
        <w:rPr>
          <w:rFonts w:ascii="標楷體" w:eastAsia="標楷體" w:hAnsi="標楷體"/>
          <w:sz w:val="26"/>
          <w:szCs w:val="26"/>
        </w:rPr>
        <w:t>套裝活動</w:t>
      </w:r>
    </w:p>
    <w:tbl>
      <w:tblPr>
        <w:tblW w:w="5149" w:type="pct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2"/>
        <w:gridCol w:w="4874"/>
        <w:gridCol w:w="3396"/>
        <w:gridCol w:w="1330"/>
      </w:tblGrid>
      <w:tr w:rsidR="006A56F0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A56F0" w:rsidRDefault="00964212">
            <w:pPr>
              <w:widowControl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>
              <w:rPr>
                <w:rFonts w:ascii="標楷體" w:eastAsia="標楷體" w:hAnsi="標楷體"/>
                <w:bCs/>
                <w:sz w:val="26"/>
                <w:szCs w:val="26"/>
              </w:rPr>
              <w:t>選項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6F0" w:rsidRDefault="00964212">
            <w:pPr>
              <w:widowControl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>
              <w:rPr>
                <w:rFonts w:ascii="標楷體" w:eastAsia="標楷體" w:hAnsi="標楷體"/>
                <w:bCs/>
                <w:sz w:val="26"/>
                <w:szCs w:val="26"/>
              </w:rPr>
              <w:t>內容勾選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6F0" w:rsidRDefault="00964212">
            <w:pPr>
              <w:widowControl/>
              <w:rPr>
                <w:rFonts w:ascii="標楷體" w:eastAsia="標楷體" w:hAnsi="標楷體"/>
                <w:bCs/>
                <w:sz w:val="26"/>
                <w:szCs w:val="26"/>
              </w:rPr>
            </w:pPr>
            <w:r>
              <w:rPr>
                <w:rFonts w:ascii="標楷體" w:eastAsia="標楷體" w:hAnsi="標楷體"/>
                <w:bCs/>
                <w:sz w:val="26"/>
                <w:szCs w:val="26"/>
              </w:rPr>
              <w:t xml:space="preserve">     選項說明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6F0" w:rsidRDefault="00964212">
            <w:pPr>
              <w:widowControl/>
              <w:rPr>
                <w:rFonts w:ascii="標楷體" w:eastAsia="標楷體" w:hAnsi="標楷體"/>
                <w:bCs/>
                <w:sz w:val="26"/>
                <w:szCs w:val="26"/>
              </w:rPr>
            </w:pPr>
            <w:r>
              <w:rPr>
                <w:rFonts w:ascii="標楷體" w:eastAsia="標楷體" w:hAnsi="標楷體"/>
                <w:bCs/>
                <w:sz w:val="26"/>
                <w:szCs w:val="26"/>
              </w:rPr>
              <w:t>建議事項</w:t>
            </w:r>
          </w:p>
        </w:tc>
      </w:tr>
      <w:tr w:rsidR="006A56F0">
        <w:trPr>
          <w:trHeight w:val="186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A56F0" w:rsidRDefault="009642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必選</w:t>
            </w:r>
          </w:p>
          <w:p w:rsidR="006A56F0" w:rsidRDefault="009642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(每項60min)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jc w:val="both"/>
            </w:pPr>
            <w:r>
              <w:rPr>
                <w:rFonts w:ascii="標楷體" w:eastAsia="標楷體" w:hAnsi="標楷體"/>
                <w:sz w:val="26"/>
                <w:szCs w:val="26"/>
              </w:rPr>
              <w:t>□常設展導</w:t>
            </w:r>
            <w:proofErr w:type="gramStart"/>
            <w:r>
              <w:rPr>
                <w:rFonts w:ascii="標楷體" w:eastAsia="標楷體" w:hAnsi="標楷體"/>
                <w:sz w:val="26"/>
                <w:szCs w:val="26"/>
              </w:rPr>
              <w:t>覽</w:t>
            </w:r>
            <w:proofErr w:type="gramEnd"/>
            <w:r>
              <w:rPr>
                <w:rFonts w:ascii="標楷體" w:eastAsia="標楷體" w:hAnsi="標楷體"/>
                <w:sz w:val="22"/>
              </w:rPr>
              <w:t>(每周二～五)</w:t>
            </w:r>
          </w:p>
          <w:p w:rsidR="006A56F0" w:rsidRDefault="00964212">
            <w:pPr>
              <w:jc w:val="both"/>
            </w:pPr>
            <w:r>
              <w:rPr>
                <w:rFonts w:ascii="標楷體" w:eastAsia="標楷體" w:hAnsi="標楷體"/>
                <w:sz w:val="26"/>
                <w:szCs w:val="26"/>
              </w:rPr>
              <w:t>□</w:t>
            </w:r>
            <w:proofErr w:type="gramStart"/>
            <w:r>
              <w:rPr>
                <w:rFonts w:ascii="標楷體" w:eastAsia="標楷體" w:hAnsi="標楷體"/>
                <w:sz w:val="26"/>
                <w:szCs w:val="26"/>
              </w:rPr>
              <w:t>特</w:t>
            </w:r>
            <w:proofErr w:type="gramEnd"/>
            <w:r>
              <w:rPr>
                <w:rFonts w:ascii="標楷體" w:eastAsia="標楷體" w:hAnsi="標楷體"/>
                <w:sz w:val="26"/>
                <w:szCs w:val="26"/>
              </w:rPr>
              <w:t>展導</w:t>
            </w:r>
            <w:proofErr w:type="gramStart"/>
            <w:r>
              <w:rPr>
                <w:rFonts w:ascii="標楷體" w:eastAsia="標楷體" w:hAnsi="標楷體"/>
                <w:sz w:val="26"/>
                <w:szCs w:val="26"/>
              </w:rPr>
              <w:t>覽</w:t>
            </w:r>
            <w:proofErr w:type="gramEnd"/>
            <w:r>
              <w:rPr>
                <w:rFonts w:ascii="標楷體" w:eastAsia="標楷體" w:hAnsi="標楷體"/>
                <w:sz w:val="26"/>
                <w:szCs w:val="26"/>
              </w:rPr>
              <w:t xml:space="preserve">  </w:t>
            </w:r>
            <w:r>
              <w:rPr>
                <w:rFonts w:ascii="標楷體" w:eastAsia="標楷體" w:hAnsi="標楷體"/>
                <w:sz w:val="22"/>
              </w:rPr>
              <w:t>(每周二～五)</w:t>
            </w:r>
          </w:p>
          <w:p w:rsidR="006A56F0" w:rsidRDefault="00964212">
            <w:pPr>
              <w:jc w:val="both"/>
            </w:pPr>
            <w:r>
              <w:rPr>
                <w:rFonts w:ascii="標楷體" w:eastAsia="標楷體" w:hAnsi="標楷體"/>
                <w:sz w:val="26"/>
                <w:szCs w:val="26"/>
              </w:rPr>
              <w:t>□學習單活動</w:t>
            </w:r>
            <w:r>
              <w:rPr>
                <w:rFonts w:ascii="標楷體" w:eastAsia="標楷體" w:hAnsi="標楷體"/>
                <w:sz w:val="22"/>
              </w:rPr>
              <w:t>(每周二～五)</w:t>
            </w:r>
          </w:p>
          <w:p w:rsidR="006A56F0" w:rsidRDefault="00964212">
            <w:pPr>
              <w:jc w:val="both"/>
            </w:pPr>
            <w:r>
              <w:rPr>
                <w:rFonts w:ascii="標楷體" w:eastAsia="標楷體" w:hAnsi="標楷體"/>
                <w:sz w:val="26"/>
                <w:szCs w:val="26"/>
              </w:rPr>
              <w:t>□戲劇導</w:t>
            </w:r>
            <w:proofErr w:type="gramStart"/>
            <w:r>
              <w:rPr>
                <w:rFonts w:ascii="標楷體" w:eastAsia="標楷體" w:hAnsi="標楷體"/>
                <w:sz w:val="26"/>
                <w:szCs w:val="26"/>
              </w:rPr>
              <w:t>覽</w:t>
            </w:r>
            <w:proofErr w:type="gramEnd"/>
            <w:r>
              <w:rPr>
                <w:rFonts w:ascii="標楷體" w:eastAsia="標楷體" w:hAnsi="標楷體"/>
                <w:b/>
                <w:sz w:val="26"/>
                <w:szCs w:val="26"/>
              </w:rPr>
              <w:t>(</w:t>
            </w:r>
            <w:r>
              <w:rPr>
                <w:rFonts w:ascii="標楷體" w:eastAsia="標楷體" w:hAnsi="標楷體"/>
                <w:b/>
                <w:sz w:val="26"/>
                <w:szCs w:val="26"/>
                <w:u w:val="single"/>
              </w:rPr>
              <w:t>限周二及周五上午入館</w:t>
            </w:r>
            <w:r>
              <w:rPr>
                <w:rFonts w:ascii="標楷體" w:eastAsia="標楷體" w:hAnsi="標楷體"/>
                <w:b/>
                <w:sz w:val="26"/>
                <w:szCs w:val="26"/>
              </w:rPr>
              <w:t>)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6A56F0" w:rsidRDefault="00964212">
            <w:pPr>
              <w:jc w:val="both"/>
            </w:pPr>
            <w:r>
              <w:rPr>
                <w:rFonts w:ascii="標楷體" w:eastAsia="標楷體" w:hAnsi="標楷體"/>
                <w:sz w:val="26"/>
                <w:szCs w:val="26"/>
              </w:rPr>
              <w:t>□園區導</w:t>
            </w:r>
            <w:proofErr w:type="gramStart"/>
            <w:r>
              <w:rPr>
                <w:rFonts w:ascii="標楷體" w:eastAsia="標楷體" w:hAnsi="標楷體"/>
                <w:sz w:val="26"/>
                <w:szCs w:val="26"/>
              </w:rPr>
              <w:t>覽</w:t>
            </w:r>
            <w:proofErr w:type="gramEnd"/>
            <w:r>
              <w:rPr>
                <w:rFonts w:ascii="標楷體" w:eastAsia="標楷體" w:hAnsi="標楷體"/>
                <w:sz w:val="26"/>
                <w:szCs w:val="26"/>
              </w:rPr>
              <w:t>(</w:t>
            </w:r>
            <w:proofErr w:type="gramStart"/>
            <w:r>
              <w:rPr>
                <w:rFonts w:ascii="標楷體" w:eastAsia="標楷體" w:hAnsi="標楷體"/>
                <w:b/>
                <w:sz w:val="26"/>
                <w:szCs w:val="26"/>
                <w:u w:val="single"/>
              </w:rPr>
              <w:t>限全日場</w:t>
            </w:r>
            <w:proofErr w:type="gramEnd"/>
            <w:r>
              <w:rPr>
                <w:rFonts w:ascii="標楷體" w:eastAsia="標楷體" w:hAnsi="標楷體"/>
                <w:sz w:val="26"/>
                <w:szCs w:val="26"/>
              </w:rPr>
              <w:t>)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1.半日場</w:t>
            </w:r>
          </w:p>
          <w:p w:rsidR="006A56F0" w:rsidRDefault="00964212">
            <w:pPr>
              <w:jc w:val="both"/>
            </w:pPr>
            <w:proofErr w:type="gramStart"/>
            <w:r>
              <w:rPr>
                <w:rFonts w:ascii="標楷體" w:eastAsia="標楷體" w:hAnsi="標楷體"/>
                <w:sz w:val="26"/>
                <w:szCs w:val="26"/>
              </w:rPr>
              <w:t>來館時間</w:t>
            </w:r>
            <w:proofErr w:type="gramEnd"/>
            <w:r>
              <w:rPr>
                <w:rFonts w:ascii="標楷體" w:eastAsia="標楷體" w:hAnsi="標楷體"/>
                <w:sz w:val="26"/>
                <w:szCs w:val="26"/>
              </w:rPr>
              <w:t>2~3hr可</w:t>
            </w:r>
            <w:r>
              <w:rPr>
                <w:rFonts w:ascii="新細明體" w:hAnsi="新細明體"/>
                <w:sz w:val="26"/>
                <w:szCs w:val="26"/>
              </w:rPr>
              <w:t>【</w:t>
            </w:r>
            <w:r>
              <w:rPr>
                <w:rFonts w:ascii="標楷體" w:eastAsia="標楷體" w:hAnsi="標楷體"/>
                <w:sz w:val="26"/>
                <w:szCs w:val="26"/>
              </w:rPr>
              <w:t>4選1</w:t>
            </w:r>
            <w:r>
              <w:rPr>
                <w:rFonts w:ascii="新細明體" w:hAnsi="新細明體"/>
                <w:sz w:val="26"/>
                <w:szCs w:val="26"/>
              </w:rPr>
              <w:t>】</w:t>
            </w:r>
          </w:p>
          <w:p w:rsidR="006A56F0" w:rsidRDefault="006A56F0">
            <w:pPr>
              <w:jc w:val="both"/>
            </w:pPr>
          </w:p>
          <w:p w:rsidR="006A56F0" w:rsidRDefault="009642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2.全日場</w:t>
            </w:r>
          </w:p>
          <w:p w:rsidR="006A56F0" w:rsidRDefault="00964212">
            <w:pPr>
              <w:jc w:val="both"/>
            </w:pPr>
            <w:proofErr w:type="gramStart"/>
            <w:r>
              <w:rPr>
                <w:rFonts w:ascii="標楷體" w:eastAsia="標楷體" w:hAnsi="標楷體"/>
                <w:sz w:val="26"/>
                <w:szCs w:val="26"/>
              </w:rPr>
              <w:t>來館時間</w:t>
            </w:r>
            <w:proofErr w:type="gramEnd"/>
            <w:r>
              <w:rPr>
                <w:rFonts w:ascii="標楷體" w:eastAsia="標楷體" w:hAnsi="標楷體"/>
                <w:sz w:val="26"/>
                <w:szCs w:val="26"/>
              </w:rPr>
              <w:t>4~6hr可</w:t>
            </w:r>
            <w:r>
              <w:rPr>
                <w:rFonts w:ascii="新細明體" w:hAnsi="新細明體"/>
                <w:sz w:val="26"/>
                <w:szCs w:val="26"/>
              </w:rPr>
              <w:t>【</w:t>
            </w:r>
            <w:r>
              <w:rPr>
                <w:rFonts w:ascii="標楷體" w:eastAsia="標楷體" w:hAnsi="標楷體"/>
                <w:sz w:val="26"/>
                <w:szCs w:val="26"/>
              </w:rPr>
              <w:t>5選2</w:t>
            </w:r>
            <w:r>
              <w:rPr>
                <w:rFonts w:ascii="新細明體" w:hAnsi="新細明體"/>
                <w:sz w:val="26"/>
                <w:szCs w:val="26"/>
              </w:rPr>
              <w:t>】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widowControl/>
              <w:jc w:val="both"/>
            </w:pPr>
            <w:r>
              <w:rPr>
                <w:rFonts w:ascii="標楷體" w:eastAsia="標楷體" w:hAnsi="標楷體"/>
                <w:bCs/>
                <w:sz w:val="26"/>
                <w:szCs w:val="26"/>
              </w:rPr>
              <w:t>最適國小</w:t>
            </w:r>
            <w:r>
              <w:rPr>
                <w:rFonts w:ascii="標楷體" w:eastAsia="標楷體" w:hAnsi="標楷體"/>
                <w:b/>
                <w:bCs/>
                <w:sz w:val="26"/>
                <w:szCs w:val="26"/>
              </w:rPr>
              <w:t>四年級以上</w:t>
            </w:r>
            <w:r>
              <w:rPr>
                <w:rFonts w:ascii="標楷體" w:eastAsia="標楷體" w:hAnsi="標楷體"/>
                <w:bCs/>
                <w:sz w:val="26"/>
                <w:szCs w:val="26"/>
              </w:rPr>
              <w:t>，</w:t>
            </w:r>
          </w:p>
          <w:p w:rsidR="006A56F0" w:rsidRDefault="00964212">
            <w:pPr>
              <w:widowControl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>
              <w:rPr>
                <w:rFonts w:ascii="標楷體" w:eastAsia="標楷體" w:hAnsi="標楷體"/>
                <w:bCs/>
                <w:sz w:val="26"/>
                <w:szCs w:val="26"/>
              </w:rPr>
              <w:t>國、高中亦可。</w:t>
            </w:r>
          </w:p>
        </w:tc>
      </w:tr>
      <w:tr w:rsidR="006A56F0">
        <w:trPr>
          <w:trHeight w:val="139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A56F0" w:rsidRDefault="009642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必選</w:t>
            </w:r>
          </w:p>
          <w:p w:rsidR="006A56F0" w:rsidRDefault="009642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(每項30min)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jc w:val="both"/>
            </w:pPr>
            <w:r>
              <w:rPr>
                <w:rFonts w:ascii="標楷體" w:eastAsia="標楷體" w:hAnsi="標楷體"/>
                <w:sz w:val="26"/>
                <w:szCs w:val="26"/>
              </w:rPr>
              <w:t xml:space="preserve">□迷你劇場  </w:t>
            </w:r>
            <w:r>
              <w:rPr>
                <w:rFonts w:ascii="標楷體" w:eastAsia="標楷體" w:hAnsi="標楷體"/>
                <w:sz w:val="22"/>
              </w:rPr>
              <w:t>(每周二～五)</w:t>
            </w:r>
          </w:p>
          <w:p w:rsidR="006A56F0" w:rsidRDefault="00964212">
            <w:pPr>
              <w:jc w:val="both"/>
            </w:pPr>
            <w:r>
              <w:rPr>
                <w:rFonts w:ascii="標楷體" w:eastAsia="標楷體" w:hAnsi="標楷體"/>
                <w:sz w:val="26"/>
                <w:szCs w:val="26"/>
              </w:rPr>
              <w:t>□繪本童樂會</w:t>
            </w:r>
            <w:r>
              <w:rPr>
                <w:rFonts w:ascii="標楷體" w:eastAsia="標楷體" w:hAnsi="標楷體"/>
                <w:sz w:val="22"/>
              </w:rPr>
              <w:t>(每周二～五)</w:t>
            </w:r>
          </w:p>
          <w:p w:rsidR="006A56F0" w:rsidRDefault="00964212">
            <w:pPr>
              <w:jc w:val="both"/>
            </w:pPr>
            <w:r>
              <w:rPr>
                <w:rFonts w:ascii="標楷體" w:eastAsia="標楷體" w:hAnsi="標楷體"/>
                <w:sz w:val="26"/>
                <w:szCs w:val="26"/>
              </w:rPr>
              <w:t>□手作歷史趣</w:t>
            </w:r>
            <w:r>
              <w:rPr>
                <w:rFonts w:ascii="標楷體" w:eastAsia="標楷體" w:hAnsi="標楷體"/>
                <w:b/>
                <w:sz w:val="26"/>
                <w:szCs w:val="26"/>
                <w:u w:val="single"/>
              </w:rPr>
              <w:t>(</w:t>
            </w:r>
            <w:proofErr w:type="gramStart"/>
            <w:r>
              <w:rPr>
                <w:rFonts w:ascii="標楷體" w:eastAsia="標楷體" w:hAnsi="標楷體"/>
                <w:b/>
                <w:sz w:val="26"/>
                <w:szCs w:val="26"/>
                <w:u w:val="single"/>
              </w:rPr>
              <w:t>限全日場</w:t>
            </w:r>
            <w:proofErr w:type="gramEnd"/>
            <w:r>
              <w:rPr>
                <w:rFonts w:ascii="標楷體" w:eastAsia="標楷體" w:hAnsi="標楷體"/>
                <w:b/>
                <w:sz w:val="26"/>
                <w:szCs w:val="26"/>
                <w:u w:val="single"/>
              </w:rPr>
              <w:t>)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1.半日場</w:t>
            </w:r>
          </w:p>
          <w:p w:rsidR="006A56F0" w:rsidRDefault="00964212">
            <w:pPr>
              <w:jc w:val="both"/>
            </w:pPr>
            <w:proofErr w:type="gramStart"/>
            <w:r>
              <w:rPr>
                <w:rFonts w:ascii="標楷體" w:eastAsia="標楷體" w:hAnsi="標楷體"/>
                <w:sz w:val="26"/>
                <w:szCs w:val="26"/>
              </w:rPr>
              <w:t>來館時間</w:t>
            </w:r>
            <w:proofErr w:type="gramEnd"/>
            <w:r>
              <w:rPr>
                <w:rFonts w:ascii="標楷體" w:eastAsia="標楷體" w:hAnsi="標楷體"/>
                <w:sz w:val="26"/>
                <w:szCs w:val="26"/>
              </w:rPr>
              <w:t>2~3hr可</w:t>
            </w:r>
            <w:r>
              <w:rPr>
                <w:rFonts w:ascii="新細明體" w:hAnsi="新細明體"/>
                <w:sz w:val="26"/>
                <w:szCs w:val="26"/>
              </w:rPr>
              <w:t>【</w:t>
            </w:r>
            <w:r>
              <w:rPr>
                <w:rFonts w:ascii="標楷體" w:eastAsia="標楷體" w:hAnsi="標楷體"/>
                <w:sz w:val="26"/>
                <w:szCs w:val="26"/>
              </w:rPr>
              <w:t>2選1</w:t>
            </w:r>
            <w:r>
              <w:rPr>
                <w:rFonts w:ascii="新細明體" w:hAnsi="新細明體"/>
                <w:sz w:val="26"/>
                <w:szCs w:val="26"/>
              </w:rPr>
              <w:t>】</w:t>
            </w:r>
          </w:p>
          <w:p w:rsidR="006A56F0" w:rsidRDefault="006A56F0">
            <w:pPr>
              <w:jc w:val="both"/>
            </w:pPr>
          </w:p>
          <w:p w:rsidR="006A56F0" w:rsidRDefault="009642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2.全日場</w:t>
            </w:r>
          </w:p>
          <w:p w:rsidR="006A56F0" w:rsidRDefault="00964212">
            <w:pPr>
              <w:jc w:val="both"/>
            </w:pPr>
            <w:proofErr w:type="gramStart"/>
            <w:r>
              <w:rPr>
                <w:rFonts w:ascii="標楷體" w:eastAsia="標楷體" w:hAnsi="標楷體"/>
                <w:sz w:val="26"/>
                <w:szCs w:val="26"/>
              </w:rPr>
              <w:t>來館時間</w:t>
            </w:r>
            <w:proofErr w:type="gramEnd"/>
            <w:r>
              <w:rPr>
                <w:rFonts w:ascii="標楷體" w:eastAsia="標楷體" w:hAnsi="標楷體"/>
                <w:sz w:val="26"/>
                <w:szCs w:val="26"/>
              </w:rPr>
              <w:t>4~6hr可</w:t>
            </w:r>
            <w:r>
              <w:rPr>
                <w:rFonts w:ascii="新細明體" w:hAnsi="新細明體"/>
                <w:sz w:val="26"/>
                <w:szCs w:val="26"/>
              </w:rPr>
              <w:t>【</w:t>
            </w:r>
            <w:r>
              <w:rPr>
                <w:rFonts w:ascii="標楷體" w:eastAsia="標楷體" w:hAnsi="標楷體"/>
                <w:sz w:val="26"/>
                <w:szCs w:val="26"/>
              </w:rPr>
              <w:t>3選2</w:t>
            </w:r>
            <w:r>
              <w:rPr>
                <w:rFonts w:ascii="新細明體" w:hAnsi="新細明體"/>
                <w:sz w:val="26"/>
                <w:szCs w:val="26"/>
              </w:rPr>
              <w:t>】</w:t>
            </w: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widowControl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</w:tr>
      <w:tr w:rsidR="006A56F0">
        <w:trPr>
          <w:trHeight w:val="102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A56F0" w:rsidRDefault="009642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自由</w:t>
            </w:r>
          </w:p>
          <w:p w:rsidR="006A56F0" w:rsidRDefault="009642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選擇</w:t>
            </w:r>
          </w:p>
          <w:p w:rsidR="006A56F0" w:rsidRDefault="009642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(10min)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jc w:val="both"/>
            </w:pPr>
            <w:r>
              <w:rPr>
                <w:rFonts w:ascii="標楷體" w:eastAsia="標楷體" w:hAnsi="標楷體"/>
                <w:sz w:val="26"/>
                <w:szCs w:val="26"/>
              </w:rPr>
              <w:t>□火車劇場</w:t>
            </w:r>
            <w:r>
              <w:rPr>
                <w:rFonts w:ascii="標楷體" w:eastAsia="標楷體" w:hAnsi="標楷體"/>
                <w:sz w:val="22"/>
              </w:rPr>
              <w:t>(每周二～五)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自由選擇</w:t>
            </w: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widowControl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</w:tr>
    </w:tbl>
    <w:p w:rsidR="006A56F0" w:rsidRDefault="00964212">
      <w:pPr>
        <w:spacing w:before="181"/>
        <w:jc w:val="both"/>
      </w:pPr>
      <w:r>
        <w:rPr>
          <w:rFonts w:ascii="標楷體" w:eastAsia="標楷體" w:hAnsi="標楷體"/>
          <w:b/>
          <w:sz w:val="26"/>
          <w:szCs w:val="26"/>
        </w:rPr>
        <w:t>【3年級以下(含)】</w:t>
      </w:r>
      <w:r>
        <w:rPr>
          <w:rFonts w:ascii="標楷體" w:eastAsia="標楷體" w:hAnsi="標楷體"/>
          <w:sz w:val="26"/>
          <w:szCs w:val="26"/>
        </w:rPr>
        <w:t>套裝活動</w:t>
      </w:r>
    </w:p>
    <w:tbl>
      <w:tblPr>
        <w:tblW w:w="5149" w:type="pct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1"/>
        <w:gridCol w:w="4725"/>
        <w:gridCol w:w="3396"/>
        <w:gridCol w:w="1330"/>
      </w:tblGrid>
      <w:tr w:rsidR="006A56F0">
        <w:trPr>
          <w:trHeight w:val="1526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A56F0" w:rsidRDefault="009642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必選</w:t>
            </w:r>
          </w:p>
          <w:p w:rsidR="006A56F0" w:rsidRDefault="009642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(共70min)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jc w:val="both"/>
            </w:pPr>
            <w:r>
              <w:rPr>
                <w:rFonts w:ascii="標楷體" w:eastAsia="標楷體" w:hAnsi="標楷體"/>
                <w:sz w:val="26"/>
                <w:szCs w:val="26"/>
              </w:rPr>
              <w:t>□兒童廳活動</w:t>
            </w:r>
            <w:r>
              <w:rPr>
                <w:rFonts w:ascii="標楷體" w:eastAsia="標楷體" w:hAnsi="標楷體"/>
                <w:sz w:val="22"/>
              </w:rPr>
              <w:t>(每周二~五)</w:t>
            </w:r>
          </w:p>
          <w:p w:rsidR="006A56F0" w:rsidRDefault="00964212">
            <w:pPr>
              <w:jc w:val="both"/>
            </w:pPr>
            <w:r>
              <w:rPr>
                <w:rFonts w:ascii="新細明體" w:hAnsi="新細明體"/>
                <w:sz w:val="26"/>
                <w:szCs w:val="26"/>
              </w:rPr>
              <w:t>【</w:t>
            </w:r>
            <w:r>
              <w:rPr>
                <w:rFonts w:ascii="標楷體" w:eastAsia="標楷體" w:hAnsi="標楷體"/>
                <w:sz w:val="26"/>
                <w:szCs w:val="26"/>
              </w:rPr>
              <w:t>含火車劇場導覽+兒童廳戶外導覽+繪本童樂會或手作歷史趣(由本館安排)</w:t>
            </w:r>
            <w:r>
              <w:rPr>
                <w:rFonts w:ascii="新細明體" w:hAnsi="新細明體"/>
                <w:sz w:val="26"/>
                <w:szCs w:val="26"/>
              </w:rPr>
              <w:t>】</w:t>
            </w:r>
          </w:p>
          <w:p w:rsidR="006A56F0" w:rsidRDefault="006A56F0">
            <w:pPr>
              <w:jc w:val="both"/>
            </w:pP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jc w:val="both"/>
            </w:pPr>
            <w:r>
              <w:rPr>
                <w:rFonts w:ascii="標楷體" w:eastAsia="標楷體" w:hAnsi="標楷體"/>
                <w:sz w:val="26"/>
                <w:szCs w:val="26"/>
              </w:rPr>
              <w:t>無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widowControl/>
              <w:jc w:val="both"/>
            </w:pPr>
            <w:r>
              <w:rPr>
                <w:rFonts w:ascii="標楷體" w:eastAsia="標楷體" w:hAnsi="標楷體"/>
                <w:bCs/>
                <w:sz w:val="26"/>
                <w:szCs w:val="26"/>
              </w:rPr>
              <w:t>最適國小</w:t>
            </w:r>
            <w:proofErr w:type="gramStart"/>
            <w:r>
              <w:rPr>
                <w:rFonts w:ascii="標楷體" w:eastAsia="標楷體" w:hAnsi="標楷體"/>
                <w:b/>
                <w:bCs/>
                <w:sz w:val="26"/>
                <w:szCs w:val="26"/>
              </w:rPr>
              <w:t>三</w:t>
            </w:r>
            <w:proofErr w:type="gramEnd"/>
            <w:r>
              <w:rPr>
                <w:rFonts w:ascii="標楷體" w:eastAsia="標楷體" w:hAnsi="標楷體"/>
                <w:b/>
                <w:bCs/>
                <w:sz w:val="26"/>
                <w:szCs w:val="26"/>
              </w:rPr>
              <w:t>年級以下</w:t>
            </w:r>
            <w:r>
              <w:rPr>
                <w:rFonts w:ascii="標楷體" w:eastAsia="標楷體" w:hAnsi="標楷體"/>
                <w:bCs/>
                <w:sz w:val="26"/>
                <w:szCs w:val="26"/>
              </w:rPr>
              <w:t>。</w:t>
            </w:r>
          </w:p>
        </w:tc>
      </w:tr>
    </w:tbl>
    <w:p w:rsidR="006A56F0" w:rsidRDefault="006A56F0">
      <w:pPr>
        <w:widowControl/>
        <w:rPr>
          <w:rFonts w:ascii="標楷體" w:eastAsia="標楷體" w:hAnsi="標楷體"/>
          <w:szCs w:val="24"/>
        </w:rPr>
      </w:pPr>
    </w:p>
    <w:p w:rsidR="006A56F0" w:rsidRDefault="006A56F0">
      <w:pPr>
        <w:widowControl/>
        <w:rPr>
          <w:rFonts w:ascii="標楷體" w:eastAsia="標楷體" w:hAnsi="標楷體"/>
          <w:szCs w:val="24"/>
        </w:rPr>
      </w:pPr>
    </w:p>
    <w:sectPr w:rsidR="006A56F0">
      <w:pgSz w:w="11906" w:h="16838"/>
      <w:pgMar w:top="568" w:right="849" w:bottom="284" w:left="851" w:header="720" w:footer="720" w:gutter="0"/>
      <w:cols w:space="720"/>
      <w:docGrid w:type="lines" w:linePitch="3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EE8" w:rsidRDefault="00946EE8">
      <w:r>
        <w:separator/>
      </w:r>
    </w:p>
  </w:endnote>
  <w:endnote w:type="continuationSeparator" w:id="0">
    <w:p w:rsidR="00946EE8" w:rsidRDefault="0094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EE8" w:rsidRDefault="00946EE8">
      <w:r>
        <w:rPr>
          <w:color w:val="000000"/>
        </w:rPr>
        <w:separator/>
      </w:r>
    </w:p>
  </w:footnote>
  <w:footnote w:type="continuationSeparator" w:id="0">
    <w:p w:rsidR="00946EE8" w:rsidRDefault="00946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3B4A"/>
    <w:multiLevelType w:val="multilevel"/>
    <w:tmpl w:val="692C3EB4"/>
    <w:lvl w:ilvl="0">
      <w:numFmt w:val="bullet"/>
      <w:lvlText w:val="•"/>
      <w:lvlJc w:val="left"/>
      <w:pPr>
        <w:ind w:left="480" w:hanging="480"/>
      </w:pPr>
      <w:rPr>
        <w:rFonts w:ascii="新細明體" w:hAnsi="新細明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>
    <w:nsid w:val="07144B1C"/>
    <w:multiLevelType w:val="multilevel"/>
    <w:tmpl w:val="8140079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ideographTraditional"/>
      <w:lvlText w:val="%2、"/>
      <w:lvlJc w:val="left"/>
      <w:pPr>
        <w:ind w:left="1527" w:hanging="480"/>
      </w:pPr>
    </w:lvl>
    <w:lvl w:ilvl="2">
      <w:start w:val="1"/>
      <w:numFmt w:val="lowerRoman"/>
      <w:lvlText w:val="%3."/>
      <w:lvlJc w:val="right"/>
      <w:pPr>
        <w:ind w:left="2007" w:hanging="480"/>
      </w:pPr>
    </w:lvl>
    <w:lvl w:ilvl="3">
      <w:start w:val="1"/>
      <w:numFmt w:val="decimal"/>
      <w:lvlText w:val="%4."/>
      <w:lvlJc w:val="left"/>
      <w:pPr>
        <w:ind w:left="2487" w:hanging="480"/>
      </w:pPr>
    </w:lvl>
    <w:lvl w:ilvl="4">
      <w:start w:val="1"/>
      <w:numFmt w:val="ideographTraditional"/>
      <w:lvlText w:val="%5、"/>
      <w:lvlJc w:val="left"/>
      <w:pPr>
        <w:ind w:left="2967" w:hanging="480"/>
      </w:pPr>
    </w:lvl>
    <w:lvl w:ilvl="5">
      <w:start w:val="1"/>
      <w:numFmt w:val="lowerRoman"/>
      <w:lvlText w:val="%6."/>
      <w:lvlJc w:val="right"/>
      <w:pPr>
        <w:ind w:left="3447" w:hanging="480"/>
      </w:pPr>
    </w:lvl>
    <w:lvl w:ilvl="6">
      <w:start w:val="1"/>
      <w:numFmt w:val="decimal"/>
      <w:lvlText w:val="%7."/>
      <w:lvlJc w:val="left"/>
      <w:pPr>
        <w:ind w:left="3927" w:hanging="480"/>
      </w:pPr>
    </w:lvl>
    <w:lvl w:ilvl="7">
      <w:start w:val="1"/>
      <w:numFmt w:val="ideographTraditional"/>
      <w:lvlText w:val="%8、"/>
      <w:lvlJc w:val="left"/>
      <w:pPr>
        <w:ind w:left="4407" w:hanging="480"/>
      </w:pPr>
    </w:lvl>
    <w:lvl w:ilvl="8">
      <w:start w:val="1"/>
      <w:numFmt w:val="lowerRoman"/>
      <w:lvlText w:val="%9."/>
      <w:lvlJc w:val="right"/>
      <w:pPr>
        <w:ind w:left="4887" w:hanging="480"/>
      </w:pPr>
    </w:lvl>
  </w:abstractNum>
  <w:abstractNum w:abstractNumId="2">
    <w:nsid w:val="11CE472D"/>
    <w:multiLevelType w:val="multilevel"/>
    <w:tmpl w:val="B7B04DB8"/>
    <w:lvl w:ilvl="0">
      <w:start w:val="1"/>
      <w:numFmt w:val="taiwaneseCountingThousand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71B6FD9"/>
    <w:multiLevelType w:val="multilevel"/>
    <w:tmpl w:val="66869256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30A4366"/>
    <w:multiLevelType w:val="multilevel"/>
    <w:tmpl w:val="C3922C0C"/>
    <w:lvl w:ilvl="0">
      <w:start w:val="1"/>
      <w:numFmt w:val="decimal"/>
      <w:lvlText w:val="(%1)"/>
      <w:lvlJc w:val="left"/>
      <w:pPr>
        <w:ind w:left="1211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811" w:hanging="480"/>
      </w:pPr>
    </w:lvl>
    <w:lvl w:ilvl="2">
      <w:start w:val="1"/>
      <w:numFmt w:val="lowerRoman"/>
      <w:lvlText w:val="%3."/>
      <w:lvlJc w:val="right"/>
      <w:pPr>
        <w:ind w:left="2291" w:hanging="480"/>
      </w:pPr>
    </w:lvl>
    <w:lvl w:ilvl="3">
      <w:start w:val="1"/>
      <w:numFmt w:val="decimal"/>
      <w:lvlText w:val="%4."/>
      <w:lvlJc w:val="left"/>
      <w:pPr>
        <w:ind w:left="2771" w:hanging="480"/>
      </w:pPr>
    </w:lvl>
    <w:lvl w:ilvl="4">
      <w:start w:val="1"/>
      <w:numFmt w:val="ideographTraditional"/>
      <w:lvlText w:val="%5、"/>
      <w:lvlJc w:val="left"/>
      <w:pPr>
        <w:ind w:left="3251" w:hanging="480"/>
      </w:pPr>
    </w:lvl>
    <w:lvl w:ilvl="5">
      <w:start w:val="1"/>
      <w:numFmt w:val="lowerRoman"/>
      <w:lvlText w:val="%6."/>
      <w:lvlJc w:val="right"/>
      <w:pPr>
        <w:ind w:left="3731" w:hanging="480"/>
      </w:pPr>
    </w:lvl>
    <w:lvl w:ilvl="6">
      <w:start w:val="1"/>
      <w:numFmt w:val="decimal"/>
      <w:lvlText w:val="%7."/>
      <w:lvlJc w:val="left"/>
      <w:pPr>
        <w:ind w:left="4211" w:hanging="480"/>
      </w:pPr>
    </w:lvl>
    <w:lvl w:ilvl="7">
      <w:start w:val="1"/>
      <w:numFmt w:val="ideographTraditional"/>
      <w:lvlText w:val="%8、"/>
      <w:lvlJc w:val="left"/>
      <w:pPr>
        <w:ind w:left="4691" w:hanging="480"/>
      </w:pPr>
    </w:lvl>
    <w:lvl w:ilvl="8">
      <w:start w:val="1"/>
      <w:numFmt w:val="lowerRoman"/>
      <w:lvlText w:val="%9."/>
      <w:lvlJc w:val="right"/>
      <w:pPr>
        <w:ind w:left="5171" w:hanging="480"/>
      </w:pPr>
    </w:lvl>
  </w:abstractNum>
  <w:abstractNum w:abstractNumId="5">
    <w:nsid w:val="39F112B9"/>
    <w:multiLevelType w:val="multilevel"/>
    <w:tmpl w:val="0D305D1C"/>
    <w:lvl w:ilvl="0">
      <w:numFmt w:val="bullet"/>
      <w:lvlText w:val="•"/>
      <w:lvlJc w:val="left"/>
      <w:pPr>
        <w:ind w:left="480" w:hanging="480"/>
      </w:pPr>
      <w:rPr>
        <w:rFonts w:ascii="新細明體" w:hAnsi="新細明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6">
    <w:nsid w:val="3A1B6C45"/>
    <w:multiLevelType w:val="multilevel"/>
    <w:tmpl w:val="A6CC4EAE"/>
    <w:lvl w:ilvl="0">
      <w:numFmt w:val="bullet"/>
      <w:lvlText w:val="•"/>
      <w:lvlJc w:val="left"/>
      <w:pPr>
        <w:ind w:left="720" w:hanging="360"/>
      </w:pPr>
      <w:rPr>
        <w:rFonts w:ascii="新細明體" w:hAnsi="新細明體"/>
      </w:rPr>
    </w:lvl>
    <w:lvl w:ilvl="1">
      <w:numFmt w:val="bullet"/>
      <w:lvlText w:val="•"/>
      <w:lvlJc w:val="left"/>
      <w:pPr>
        <w:ind w:left="1440" w:hanging="360"/>
      </w:pPr>
      <w:rPr>
        <w:rFonts w:ascii="新細明體" w:hAnsi="新細明體"/>
      </w:rPr>
    </w:lvl>
    <w:lvl w:ilvl="2">
      <w:numFmt w:val="bullet"/>
      <w:lvlText w:val="•"/>
      <w:lvlJc w:val="left"/>
      <w:pPr>
        <w:ind w:left="2160" w:hanging="360"/>
      </w:pPr>
      <w:rPr>
        <w:rFonts w:ascii="新細明體" w:hAnsi="新細明體"/>
      </w:rPr>
    </w:lvl>
    <w:lvl w:ilvl="3">
      <w:numFmt w:val="bullet"/>
      <w:lvlText w:val="•"/>
      <w:lvlJc w:val="left"/>
      <w:pPr>
        <w:ind w:left="2880" w:hanging="360"/>
      </w:pPr>
      <w:rPr>
        <w:rFonts w:ascii="新細明體" w:hAnsi="新細明體"/>
      </w:rPr>
    </w:lvl>
    <w:lvl w:ilvl="4">
      <w:numFmt w:val="bullet"/>
      <w:lvlText w:val="•"/>
      <w:lvlJc w:val="left"/>
      <w:pPr>
        <w:ind w:left="3600" w:hanging="360"/>
      </w:pPr>
      <w:rPr>
        <w:rFonts w:ascii="新細明體" w:hAnsi="新細明體"/>
      </w:rPr>
    </w:lvl>
    <w:lvl w:ilvl="5">
      <w:numFmt w:val="bullet"/>
      <w:lvlText w:val="•"/>
      <w:lvlJc w:val="left"/>
      <w:pPr>
        <w:ind w:left="4320" w:hanging="360"/>
      </w:pPr>
      <w:rPr>
        <w:rFonts w:ascii="新細明體" w:hAnsi="新細明體"/>
      </w:rPr>
    </w:lvl>
    <w:lvl w:ilvl="6">
      <w:numFmt w:val="bullet"/>
      <w:lvlText w:val="•"/>
      <w:lvlJc w:val="left"/>
      <w:pPr>
        <w:ind w:left="5040" w:hanging="360"/>
      </w:pPr>
      <w:rPr>
        <w:rFonts w:ascii="新細明體" w:hAnsi="新細明體"/>
      </w:rPr>
    </w:lvl>
    <w:lvl w:ilvl="7">
      <w:numFmt w:val="bullet"/>
      <w:lvlText w:val="•"/>
      <w:lvlJc w:val="left"/>
      <w:pPr>
        <w:ind w:left="5760" w:hanging="360"/>
      </w:pPr>
      <w:rPr>
        <w:rFonts w:ascii="新細明體" w:hAnsi="新細明體"/>
      </w:rPr>
    </w:lvl>
    <w:lvl w:ilvl="8">
      <w:numFmt w:val="bullet"/>
      <w:lvlText w:val="•"/>
      <w:lvlJc w:val="left"/>
      <w:pPr>
        <w:ind w:left="6480" w:hanging="360"/>
      </w:pPr>
      <w:rPr>
        <w:rFonts w:ascii="新細明體" w:hAnsi="新細明體"/>
      </w:rPr>
    </w:lvl>
  </w:abstractNum>
  <w:abstractNum w:abstractNumId="7">
    <w:nsid w:val="441B7EC5"/>
    <w:multiLevelType w:val="multilevel"/>
    <w:tmpl w:val="30B4F00E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823473A"/>
    <w:multiLevelType w:val="multilevel"/>
    <w:tmpl w:val="8B7C8AFC"/>
    <w:lvl w:ilvl="0">
      <w:numFmt w:val="bullet"/>
      <w:lvlText w:val="•"/>
      <w:lvlJc w:val="left"/>
      <w:pPr>
        <w:ind w:left="960" w:hanging="480"/>
      </w:pPr>
      <w:rPr>
        <w:rFonts w:ascii="新細明體" w:hAnsi="新細明體"/>
      </w:rPr>
    </w:lvl>
    <w:lvl w:ilvl="1">
      <w:numFmt w:val="bullet"/>
      <w:lvlText w:val=""/>
      <w:lvlJc w:val="left"/>
      <w:pPr>
        <w:ind w:left="144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92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40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88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36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84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32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800" w:hanging="480"/>
      </w:pPr>
      <w:rPr>
        <w:rFonts w:ascii="Wingdings" w:hAnsi="Wingdings"/>
      </w:rPr>
    </w:lvl>
  </w:abstractNum>
  <w:abstractNum w:abstractNumId="9">
    <w:nsid w:val="7D6F5896"/>
    <w:multiLevelType w:val="multilevel"/>
    <w:tmpl w:val="7E04045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ideographTraditional"/>
      <w:lvlText w:val="%2、"/>
      <w:lvlJc w:val="left"/>
      <w:pPr>
        <w:ind w:left="1527" w:hanging="480"/>
      </w:pPr>
    </w:lvl>
    <w:lvl w:ilvl="2">
      <w:start w:val="1"/>
      <w:numFmt w:val="lowerRoman"/>
      <w:lvlText w:val="%3."/>
      <w:lvlJc w:val="right"/>
      <w:pPr>
        <w:ind w:left="2007" w:hanging="480"/>
      </w:pPr>
    </w:lvl>
    <w:lvl w:ilvl="3">
      <w:start w:val="1"/>
      <w:numFmt w:val="decimal"/>
      <w:lvlText w:val="%4."/>
      <w:lvlJc w:val="left"/>
      <w:pPr>
        <w:ind w:left="2487" w:hanging="480"/>
      </w:pPr>
    </w:lvl>
    <w:lvl w:ilvl="4">
      <w:start w:val="1"/>
      <w:numFmt w:val="ideographTraditional"/>
      <w:lvlText w:val="%5、"/>
      <w:lvlJc w:val="left"/>
      <w:pPr>
        <w:ind w:left="2967" w:hanging="480"/>
      </w:pPr>
    </w:lvl>
    <w:lvl w:ilvl="5">
      <w:start w:val="1"/>
      <w:numFmt w:val="lowerRoman"/>
      <w:lvlText w:val="%6."/>
      <w:lvlJc w:val="right"/>
      <w:pPr>
        <w:ind w:left="3447" w:hanging="480"/>
      </w:pPr>
    </w:lvl>
    <w:lvl w:ilvl="6">
      <w:start w:val="1"/>
      <w:numFmt w:val="decimal"/>
      <w:lvlText w:val="%7."/>
      <w:lvlJc w:val="left"/>
      <w:pPr>
        <w:ind w:left="3927" w:hanging="480"/>
      </w:pPr>
    </w:lvl>
    <w:lvl w:ilvl="7">
      <w:start w:val="1"/>
      <w:numFmt w:val="ideographTraditional"/>
      <w:lvlText w:val="%8、"/>
      <w:lvlJc w:val="left"/>
      <w:pPr>
        <w:ind w:left="4407" w:hanging="480"/>
      </w:pPr>
    </w:lvl>
    <w:lvl w:ilvl="8">
      <w:start w:val="1"/>
      <w:numFmt w:val="lowerRoman"/>
      <w:lvlText w:val="%9."/>
      <w:lvlJc w:val="right"/>
      <w:pPr>
        <w:ind w:left="4887" w:hanging="4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5"/>
  </w:num>
  <w:num w:numId="5">
    <w:abstractNumId w:val="6"/>
  </w:num>
  <w:num w:numId="6">
    <w:abstractNumId w:val="9"/>
  </w:num>
  <w:num w:numId="7">
    <w:abstractNumId w:val="1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A56F0"/>
    <w:rsid w:val="006A56F0"/>
    <w:rsid w:val="00946EE8"/>
    <w:rsid w:val="00964212"/>
    <w:rsid w:val="00A078C2"/>
    <w:rsid w:val="00AD3D3B"/>
    <w:rsid w:val="00C23623"/>
    <w:rsid w:val="00FC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character" w:styleId="a4">
    <w:name w:val="Hyperlink"/>
    <w:rPr>
      <w:color w:val="0563C1"/>
      <w:u w:val="single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rPr>
      <w:sz w:val="20"/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rPr>
      <w:sz w:val="20"/>
      <w:szCs w:val="20"/>
    </w:rPr>
  </w:style>
  <w:style w:type="character" w:styleId="a9">
    <w:name w:val="FollowedHyperlink"/>
    <w:basedOn w:val="a0"/>
    <w:rPr>
      <w:color w:val="954F72"/>
      <w:u w:val="single"/>
    </w:rPr>
  </w:style>
  <w:style w:type="paragraph" w:styleId="aa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character" w:styleId="ac">
    <w:name w:val="annotation reference"/>
    <w:basedOn w:val="a0"/>
    <w:rPr>
      <w:sz w:val="18"/>
      <w:szCs w:val="18"/>
    </w:rPr>
  </w:style>
  <w:style w:type="paragraph" w:styleId="ad">
    <w:name w:val="annotation text"/>
    <w:basedOn w:val="a"/>
  </w:style>
  <w:style w:type="character" w:customStyle="1" w:styleId="ae">
    <w:name w:val="註解文字 字元"/>
    <w:basedOn w:val="a0"/>
  </w:style>
  <w:style w:type="paragraph" w:styleId="af">
    <w:name w:val="annotation subject"/>
    <w:basedOn w:val="ad"/>
    <w:next w:val="ad"/>
    <w:rPr>
      <w:b/>
      <w:bCs/>
    </w:rPr>
  </w:style>
  <w:style w:type="character" w:customStyle="1" w:styleId="af0">
    <w:name w:val="註解主旨 字元"/>
    <w:basedOn w:val="ae"/>
    <w:rPr>
      <w:b/>
      <w:bCs/>
    </w:rPr>
  </w:style>
  <w:style w:type="paragraph" w:styleId="af1">
    <w:name w:val="Revision"/>
    <w:pPr>
      <w:suppressAutoHyphen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character" w:styleId="a4">
    <w:name w:val="Hyperlink"/>
    <w:rPr>
      <w:color w:val="0563C1"/>
      <w:u w:val="single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rPr>
      <w:sz w:val="20"/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rPr>
      <w:sz w:val="20"/>
      <w:szCs w:val="20"/>
    </w:rPr>
  </w:style>
  <w:style w:type="character" w:styleId="a9">
    <w:name w:val="FollowedHyperlink"/>
    <w:basedOn w:val="a0"/>
    <w:rPr>
      <w:color w:val="954F72"/>
      <w:u w:val="single"/>
    </w:rPr>
  </w:style>
  <w:style w:type="paragraph" w:styleId="aa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character" w:styleId="ac">
    <w:name w:val="annotation reference"/>
    <w:basedOn w:val="a0"/>
    <w:rPr>
      <w:sz w:val="18"/>
      <w:szCs w:val="18"/>
    </w:rPr>
  </w:style>
  <w:style w:type="paragraph" w:styleId="ad">
    <w:name w:val="annotation text"/>
    <w:basedOn w:val="a"/>
  </w:style>
  <w:style w:type="character" w:customStyle="1" w:styleId="ae">
    <w:name w:val="註解文字 字元"/>
    <w:basedOn w:val="a0"/>
  </w:style>
  <w:style w:type="paragraph" w:styleId="af">
    <w:name w:val="annotation subject"/>
    <w:basedOn w:val="ad"/>
    <w:next w:val="ad"/>
    <w:rPr>
      <w:b/>
      <w:bCs/>
    </w:rPr>
  </w:style>
  <w:style w:type="character" w:customStyle="1" w:styleId="af0">
    <w:name w:val="註解主旨 字元"/>
    <w:basedOn w:val="ae"/>
    <w:rPr>
      <w:b/>
      <w:bCs/>
    </w:rPr>
  </w:style>
  <w:style w:type="paragraph" w:styleId="af1">
    <w:name w:val="Revision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mth.gov.tw/content_85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公服組-陳癸蒓</dc:creator>
  <cp:lastModifiedBy>洪嘉</cp:lastModifiedBy>
  <cp:revision>3</cp:revision>
  <cp:lastPrinted>2016-03-02T02:55:00Z</cp:lastPrinted>
  <dcterms:created xsi:type="dcterms:W3CDTF">2016-03-02T02:59:00Z</dcterms:created>
  <dcterms:modified xsi:type="dcterms:W3CDTF">2016-03-02T02:59:00Z</dcterms:modified>
</cp:coreProperties>
</file>