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BC3" w:rsidRDefault="00CB4BC3" w:rsidP="00CB4BC3">
      <w:pPr>
        <w:adjustRightInd w:val="0"/>
        <w:snapToGrid w:val="0"/>
        <w:spacing w:before="160" w:after="160" w:line="440" w:lineRule="exact"/>
        <w:jc w:val="center"/>
        <w:rPr>
          <w:rFonts w:ascii="Arial" w:eastAsia="標楷體" w:hAnsi="Arial"/>
          <w:b/>
          <w:bCs/>
          <w:color w:val="000000"/>
          <w:sz w:val="36"/>
          <w:szCs w:val="36"/>
        </w:rPr>
      </w:pPr>
      <w:bookmarkStart w:id="0" w:name="OLE_LINK3"/>
      <w:bookmarkStart w:id="1" w:name="OLE_LINK2"/>
      <w:r>
        <w:rPr>
          <w:rFonts w:ascii="標楷體" w:eastAsia="標楷體" w:hAnsi="標楷體" w:hint="eastAsia"/>
          <w:b/>
          <w:bCs/>
          <w:color w:val="000000"/>
          <w:sz w:val="36"/>
          <w:szCs w:val="36"/>
        </w:rPr>
        <w:t>104年臺北市自殺防治研討會</w:t>
      </w:r>
    </w:p>
    <w:p w:rsidR="002149A9" w:rsidRDefault="002149A9" w:rsidP="00CB4BC3">
      <w:pPr>
        <w:adjustRightInd w:val="0"/>
        <w:snapToGrid w:val="0"/>
        <w:spacing w:before="160" w:after="160" w:line="440" w:lineRule="exact"/>
        <w:jc w:val="center"/>
        <w:rPr>
          <w:rFonts w:ascii="Arial" w:eastAsia="標楷體" w:hAnsi="Arial"/>
          <w:b/>
          <w:bCs/>
          <w:color w:val="000000"/>
          <w:sz w:val="36"/>
          <w:szCs w:val="36"/>
        </w:rPr>
      </w:pPr>
      <w:r w:rsidRPr="00932DAF">
        <w:rPr>
          <w:rFonts w:ascii="Arial" w:eastAsia="標楷體" w:hAnsi="Arial" w:hint="eastAsia"/>
          <w:b/>
          <w:bCs/>
          <w:color w:val="000000"/>
          <w:sz w:val="36"/>
          <w:szCs w:val="36"/>
        </w:rPr>
        <w:t>促動轉念的前哨</w:t>
      </w:r>
      <w:proofErr w:type="gramStart"/>
      <w:r w:rsidRPr="00932DAF">
        <w:rPr>
          <w:rFonts w:ascii="Arial" w:eastAsia="標楷體" w:hAnsi="Arial" w:hint="eastAsia"/>
          <w:b/>
          <w:bCs/>
          <w:color w:val="000000"/>
          <w:sz w:val="36"/>
          <w:szCs w:val="36"/>
        </w:rPr>
        <w:t>─</w:t>
      </w:r>
      <w:proofErr w:type="gramEnd"/>
      <w:r w:rsidRPr="00932DAF">
        <w:rPr>
          <w:rFonts w:ascii="Arial" w:eastAsia="標楷體" w:hAnsi="Arial" w:hint="eastAsia"/>
          <w:b/>
          <w:bCs/>
          <w:color w:val="000000"/>
          <w:sz w:val="36"/>
          <w:szCs w:val="36"/>
        </w:rPr>
        <w:t>自殺防治實務倫理專題研討會</w:t>
      </w:r>
    </w:p>
    <w:p w:rsidR="00CB4BC3" w:rsidRPr="00932DAF" w:rsidRDefault="00CB4BC3" w:rsidP="00CB4BC3">
      <w:pPr>
        <w:adjustRightInd w:val="0"/>
        <w:snapToGrid w:val="0"/>
        <w:spacing w:before="160" w:after="160" w:line="440" w:lineRule="exact"/>
        <w:jc w:val="center"/>
        <w:rPr>
          <w:rFonts w:ascii="Arial" w:eastAsia="標楷體" w:hAnsi="Arial"/>
          <w:b/>
          <w:bCs/>
          <w:color w:val="000000"/>
          <w:sz w:val="36"/>
          <w:szCs w:val="36"/>
        </w:rPr>
      </w:pPr>
    </w:p>
    <w:bookmarkEnd w:id="0"/>
    <w:bookmarkEnd w:id="1"/>
    <w:p w:rsidR="002149A9" w:rsidRPr="00932DAF" w:rsidRDefault="002149A9" w:rsidP="002149A9">
      <w:pPr>
        <w:pStyle w:val="1"/>
        <w:widowControl/>
        <w:numPr>
          <w:ilvl w:val="1"/>
          <w:numId w:val="2"/>
        </w:numPr>
        <w:tabs>
          <w:tab w:val="clear" w:pos="1680"/>
        </w:tabs>
        <w:spacing w:before="180"/>
        <w:ind w:left="720"/>
        <w:rPr>
          <w:rFonts w:ascii="Arial" w:hAnsi="Arial"/>
          <w:bCs/>
          <w:color w:val="000000"/>
          <w:kern w:val="0"/>
          <w:szCs w:val="32"/>
        </w:rPr>
      </w:pPr>
      <w:r w:rsidRPr="00932DAF">
        <w:rPr>
          <w:rFonts w:ascii="Arial" w:hAnsi="Arial" w:cs="Times New Roman" w:hint="eastAsia"/>
          <w:color w:val="000000"/>
          <w:szCs w:val="32"/>
        </w:rPr>
        <w:t>計畫緣起</w:t>
      </w:r>
    </w:p>
    <w:p w:rsidR="002149A9" w:rsidRPr="00932DAF" w:rsidRDefault="002149A9" w:rsidP="00546302">
      <w:pPr>
        <w:snapToGrid w:val="0"/>
        <w:spacing w:beforeLines="50" w:line="440" w:lineRule="exact"/>
        <w:ind w:leftChars="150" w:left="360" w:firstLine="480"/>
        <w:jc w:val="both"/>
        <w:rPr>
          <w:rFonts w:ascii="Arial" w:eastAsia="標楷體" w:hAnsi="Arial"/>
          <w:noProof/>
          <w:sz w:val="28"/>
          <w:szCs w:val="28"/>
        </w:rPr>
      </w:pPr>
      <w:r w:rsidRPr="00932DAF">
        <w:rPr>
          <w:rFonts w:ascii="Arial" w:eastAsia="標楷體" w:hAnsi="Arial"/>
          <w:noProof/>
          <w:sz w:val="28"/>
          <w:szCs w:val="28"/>
        </w:rPr>
        <w:t>本市自殺防治工作，自</w:t>
      </w:r>
      <w:r w:rsidRPr="00932DAF">
        <w:rPr>
          <w:rFonts w:ascii="Arial" w:eastAsia="標楷體" w:hAnsi="Arial"/>
          <w:noProof/>
          <w:sz w:val="28"/>
          <w:szCs w:val="28"/>
        </w:rPr>
        <w:t>98</w:t>
      </w:r>
      <w:r w:rsidRPr="00932DAF">
        <w:rPr>
          <w:rFonts w:ascii="Arial" w:eastAsia="標楷體" w:hAnsi="Arial"/>
          <w:noProof/>
          <w:sz w:val="28"/>
          <w:szCs w:val="28"/>
        </w:rPr>
        <w:t>年</w:t>
      </w:r>
      <w:r w:rsidRPr="00932DAF">
        <w:rPr>
          <w:rFonts w:ascii="Arial" w:eastAsia="標楷體" w:hAnsi="Arial"/>
          <w:noProof/>
          <w:sz w:val="28"/>
          <w:szCs w:val="28"/>
        </w:rPr>
        <w:t>4</w:t>
      </w:r>
      <w:r w:rsidRPr="00932DAF">
        <w:rPr>
          <w:rFonts w:ascii="Arial" w:eastAsia="標楷體" w:hAnsi="Arial"/>
          <w:noProof/>
          <w:sz w:val="28"/>
          <w:szCs w:val="28"/>
        </w:rPr>
        <w:t>月府級自殺防治中心成立以來，</w:t>
      </w:r>
      <w:r w:rsidRPr="00932DAF">
        <w:rPr>
          <w:rFonts w:ascii="Arial" w:eastAsia="標楷體" w:hAnsi="Arial" w:hint="eastAsia"/>
          <w:noProof/>
          <w:sz w:val="28"/>
          <w:szCs w:val="28"/>
        </w:rPr>
        <w:t>積極</w:t>
      </w:r>
      <w:r w:rsidRPr="00932DAF">
        <w:rPr>
          <w:rFonts w:ascii="Arial" w:eastAsia="標楷體" w:hAnsi="Arial"/>
          <w:noProof/>
          <w:sz w:val="28"/>
          <w:szCs w:val="28"/>
        </w:rPr>
        <w:t>以媒體宣導及守門人課程等對本市民眾進行全面性自殺防治策略之推廣；以社區關懷服務對自殺企圖者進行追蹤管理用以執行指標性自殺防治策略；選擇性自殺防治策略則在易接觸自殺企圖者的警消及醫護人員中，以守門人種子教師的形式推展自殺防治工作。</w:t>
      </w:r>
      <w:r w:rsidRPr="00932DAF">
        <w:rPr>
          <w:rFonts w:ascii="Arial" w:eastAsia="標楷體" w:hAnsi="Arial" w:hint="eastAsia"/>
          <w:noProof/>
          <w:sz w:val="28"/>
          <w:szCs w:val="28"/>
        </w:rPr>
        <w:t>多面向式自殺防治策略推行，成效有目共睹。</w:t>
      </w:r>
    </w:p>
    <w:p w:rsidR="000B5E7C" w:rsidRPr="00932DAF" w:rsidRDefault="002149A9" w:rsidP="00546302">
      <w:pPr>
        <w:snapToGrid w:val="0"/>
        <w:spacing w:beforeLines="50" w:line="440" w:lineRule="exact"/>
        <w:ind w:leftChars="150" w:left="360" w:firstLine="480"/>
        <w:jc w:val="both"/>
        <w:rPr>
          <w:rFonts w:ascii="Arial" w:eastAsia="標楷體" w:hAnsi="Arial"/>
          <w:noProof/>
          <w:sz w:val="28"/>
          <w:szCs w:val="28"/>
        </w:rPr>
      </w:pPr>
      <w:r w:rsidRPr="00932DAF">
        <w:rPr>
          <w:rFonts w:ascii="Arial" w:eastAsia="標楷體" w:hAnsi="Arial" w:hint="eastAsia"/>
          <w:noProof/>
          <w:sz w:val="28"/>
          <w:szCs w:val="28"/>
        </w:rPr>
        <w:t>雖然策略推行略有成效，但我們在推行指標性及選擇性策略時經常被提問也經常自問許多倫理相關議題，最核心的莫過於人是有主體性的，自我戕害的行為雖然可說是一種</w:t>
      </w:r>
      <w:r w:rsidRPr="00932DAF">
        <w:rPr>
          <w:rFonts w:ascii="Arial" w:eastAsia="標楷體" w:hAnsi="Arial" w:hint="eastAsia"/>
          <w:noProof/>
          <w:sz w:val="28"/>
          <w:szCs w:val="28"/>
        </w:rPr>
        <w:t>"</w:t>
      </w:r>
      <w:r w:rsidRPr="00932DAF">
        <w:rPr>
          <w:rFonts w:ascii="Arial" w:eastAsia="標楷體" w:hAnsi="Arial" w:hint="eastAsia"/>
          <w:noProof/>
          <w:sz w:val="28"/>
          <w:szCs w:val="28"/>
        </w:rPr>
        <w:t>主體性</w:t>
      </w:r>
      <w:r w:rsidRPr="00932DAF">
        <w:rPr>
          <w:rFonts w:ascii="Arial" w:eastAsia="標楷體" w:hAnsi="Arial" w:hint="eastAsia"/>
          <w:noProof/>
          <w:sz w:val="28"/>
          <w:szCs w:val="28"/>
        </w:rPr>
        <w:t>"</w:t>
      </w:r>
      <w:r w:rsidRPr="00932DAF">
        <w:rPr>
          <w:rFonts w:ascii="Arial" w:eastAsia="標楷體" w:hAnsi="Arial" w:hint="eastAsia"/>
          <w:noProof/>
          <w:sz w:val="28"/>
          <w:szCs w:val="28"/>
        </w:rPr>
        <w:t>的彰顯，但人究竟有沒有自殺的權利呢？而從事一線工作的我們也常因此陷入兩難的困境，得在民眾生命安全與福址之間遊走；每個案例都無法以單一個視角來考量，也絕無完美的正確答案，所以總是難以決擇。</w:t>
      </w:r>
    </w:p>
    <w:p w:rsidR="002149A9" w:rsidRPr="00932DAF" w:rsidRDefault="000B5E7C" w:rsidP="00546302">
      <w:pPr>
        <w:widowControl/>
        <w:numPr>
          <w:ilvl w:val="1"/>
          <w:numId w:val="2"/>
        </w:numPr>
        <w:tabs>
          <w:tab w:val="clear" w:pos="1680"/>
        </w:tabs>
        <w:snapToGrid w:val="0"/>
        <w:spacing w:beforeLines="50" w:line="400" w:lineRule="exact"/>
        <w:ind w:left="720"/>
        <w:jc w:val="both"/>
        <w:rPr>
          <w:rFonts w:ascii="Arial" w:eastAsia="標楷體" w:hAnsi="Arial"/>
          <w:b/>
          <w:bCs/>
          <w:color w:val="000000"/>
          <w:kern w:val="0"/>
          <w:sz w:val="32"/>
          <w:szCs w:val="32"/>
        </w:rPr>
      </w:pPr>
      <w:r w:rsidRPr="00932DAF">
        <w:rPr>
          <w:rFonts w:ascii="Arial" w:eastAsia="標楷體" w:hAnsi="Arial" w:hint="eastAsia"/>
          <w:b/>
          <w:bCs/>
          <w:color w:val="000000"/>
          <w:kern w:val="0"/>
          <w:sz w:val="32"/>
          <w:szCs w:val="32"/>
        </w:rPr>
        <w:t>目標</w:t>
      </w:r>
    </w:p>
    <w:p w:rsidR="000B5E7C" w:rsidRPr="00932DAF" w:rsidRDefault="000B636D" w:rsidP="00546302">
      <w:pPr>
        <w:snapToGrid w:val="0"/>
        <w:spacing w:beforeLines="50" w:line="440" w:lineRule="exact"/>
        <w:ind w:leftChars="150" w:left="360" w:firstLine="480"/>
        <w:jc w:val="both"/>
        <w:rPr>
          <w:rFonts w:ascii="Arial" w:eastAsia="標楷體" w:hAnsi="Arial"/>
          <w:noProof/>
          <w:sz w:val="28"/>
          <w:szCs w:val="28"/>
        </w:rPr>
      </w:pPr>
      <w:r w:rsidRPr="00FC6E88">
        <w:rPr>
          <w:rFonts w:ascii="Arial" w:eastAsia="標楷體" w:hAnsi="Arial"/>
          <w:color w:val="000000"/>
          <w:sz w:val="28"/>
          <w:szCs w:val="28"/>
        </w:rPr>
        <w:t>邀請專家學者或實務工作者進行</w:t>
      </w:r>
      <w:r w:rsidRPr="00FC6E88">
        <w:rPr>
          <w:rFonts w:ascii="Arial" w:eastAsia="標楷體" w:hAnsi="Arial" w:hint="eastAsia"/>
          <w:color w:val="000000"/>
          <w:sz w:val="28"/>
          <w:szCs w:val="28"/>
        </w:rPr>
        <w:t>自殺防治實務與倫理</w:t>
      </w:r>
      <w:r w:rsidRPr="00FC6E88">
        <w:rPr>
          <w:rFonts w:ascii="Arial" w:eastAsia="標楷體" w:hAnsi="Arial"/>
          <w:color w:val="000000"/>
          <w:sz w:val="28"/>
          <w:szCs w:val="28"/>
        </w:rPr>
        <w:t>相關議題之研討與座談，以增進實務工作之相關知識與處遇交流，建立更有效的自殺防治模式，提升本市自殺防治整合效能</w:t>
      </w:r>
      <w:r w:rsidR="000B5E7C" w:rsidRPr="00932DAF">
        <w:rPr>
          <w:rFonts w:ascii="Arial" w:eastAsia="標楷體" w:hAnsi="Arial" w:hint="eastAsia"/>
          <w:noProof/>
          <w:sz w:val="28"/>
          <w:szCs w:val="28"/>
        </w:rPr>
        <w:t>。</w:t>
      </w:r>
    </w:p>
    <w:p w:rsidR="000B5E7C" w:rsidRPr="00932DAF" w:rsidRDefault="000B5E7C" w:rsidP="00546302">
      <w:pPr>
        <w:widowControl/>
        <w:numPr>
          <w:ilvl w:val="1"/>
          <w:numId w:val="2"/>
        </w:numPr>
        <w:tabs>
          <w:tab w:val="clear" w:pos="1680"/>
        </w:tabs>
        <w:snapToGrid w:val="0"/>
        <w:spacing w:beforeLines="50" w:line="400" w:lineRule="exact"/>
        <w:ind w:left="720"/>
        <w:jc w:val="both"/>
        <w:rPr>
          <w:rFonts w:ascii="Arial" w:eastAsia="標楷體" w:hAnsi="Arial"/>
          <w:b/>
          <w:bCs/>
          <w:color w:val="000000"/>
          <w:kern w:val="0"/>
          <w:sz w:val="32"/>
          <w:szCs w:val="32"/>
        </w:rPr>
      </w:pPr>
      <w:r w:rsidRPr="00932DAF">
        <w:rPr>
          <w:rFonts w:ascii="Arial" w:eastAsia="標楷體" w:hAnsi="Arial" w:hint="eastAsia"/>
          <w:b/>
          <w:bCs/>
          <w:color w:val="000000"/>
          <w:kern w:val="0"/>
          <w:sz w:val="32"/>
          <w:szCs w:val="32"/>
        </w:rPr>
        <w:t>研討會資訊</w:t>
      </w:r>
    </w:p>
    <w:p w:rsidR="000B5E7C" w:rsidRPr="00932DAF" w:rsidRDefault="000B5E7C" w:rsidP="00546302">
      <w:pPr>
        <w:widowControl/>
        <w:numPr>
          <w:ilvl w:val="0"/>
          <w:numId w:val="3"/>
        </w:numPr>
        <w:tabs>
          <w:tab w:val="num" w:pos="720"/>
        </w:tabs>
        <w:snapToGrid w:val="0"/>
        <w:spacing w:beforeLines="50" w:line="400" w:lineRule="exact"/>
        <w:ind w:left="2268" w:hanging="2087"/>
        <w:jc w:val="both"/>
        <w:rPr>
          <w:rFonts w:ascii="Arial" w:eastAsia="標楷體" w:hAnsi="Arial"/>
          <w:color w:val="000000"/>
          <w:sz w:val="28"/>
          <w:szCs w:val="28"/>
        </w:rPr>
      </w:pPr>
      <w:r w:rsidRPr="00932DAF">
        <w:rPr>
          <w:rFonts w:ascii="Arial" w:eastAsia="標楷體" w:hAnsi="Arial" w:hint="eastAsia"/>
          <w:color w:val="000000"/>
          <w:sz w:val="28"/>
          <w:szCs w:val="28"/>
        </w:rPr>
        <w:t>主辦單位：臺北市政府衛生局、臺北市政府自殺防治中心、臺北市立萬芳</w:t>
      </w:r>
      <w:r w:rsidR="00195E0E">
        <w:rPr>
          <w:rFonts w:ascii="Arial" w:eastAsia="標楷體" w:hAnsi="Arial" w:hint="eastAsia"/>
          <w:color w:val="000000"/>
          <w:sz w:val="28"/>
          <w:szCs w:val="28"/>
        </w:rPr>
        <w:t xml:space="preserve">  </w:t>
      </w:r>
      <w:r w:rsidRPr="00932DAF">
        <w:rPr>
          <w:rFonts w:ascii="Arial" w:eastAsia="標楷體" w:hAnsi="Arial" w:hint="eastAsia"/>
          <w:color w:val="000000"/>
          <w:sz w:val="28"/>
          <w:szCs w:val="28"/>
        </w:rPr>
        <w:t>醫院。</w:t>
      </w:r>
    </w:p>
    <w:p w:rsidR="002149A9" w:rsidRPr="00932DAF" w:rsidRDefault="002149A9" w:rsidP="00546302">
      <w:pPr>
        <w:widowControl/>
        <w:numPr>
          <w:ilvl w:val="0"/>
          <w:numId w:val="3"/>
        </w:numPr>
        <w:tabs>
          <w:tab w:val="num" w:pos="720"/>
        </w:tabs>
        <w:snapToGrid w:val="0"/>
        <w:spacing w:beforeLines="50" w:line="400" w:lineRule="exact"/>
        <w:ind w:left="1440" w:hanging="1259"/>
        <w:jc w:val="both"/>
        <w:rPr>
          <w:rFonts w:ascii="Arial" w:eastAsia="標楷體" w:hAnsi="Arial"/>
          <w:color w:val="000000"/>
          <w:sz w:val="28"/>
          <w:szCs w:val="28"/>
        </w:rPr>
      </w:pPr>
      <w:r w:rsidRPr="00932DAF">
        <w:rPr>
          <w:rFonts w:ascii="Arial" w:eastAsia="標楷體" w:hAnsi="Arial"/>
          <w:color w:val="000000"/>
          <w:sz w:val="28"/>
          <w:szCs w:val="28"/>
        </w:rPr>
        <w:t>辦理時間：</w:t>
      </w:r>
      <w:r w:rsidRPr="00932DAF">
        <w:rPr>
          <w:rFonts w:ascii="Arial" w:eastAsia="標楷體" w:hAnsi="Arial"/>
          <w:color w:val="000000"/>
          <w:sz w:val="28"/>
          <w:szCs w:val="28"/>
        </w:rPr>
        <w:t>10</w:t>
      </w:r>
      <w:r w:rsidRPr="00932DAF">
        <w:rPr>
          <w:rFonts w:ascii="Arial" w:eastAsia="標楷體" w:hAnsi="Arial" w:hint="eastAsia"/>
          <w:color w:val="000000"/>
          <w:sz w:val="28"/>
          <w:szCs w:val="28"/>
        </w:rPr>
        <w:t>4</w:t>
      </w:r>
      <w:r w:rsidRPr="00932DAF">
        <w:rPr>
          <w:rFonts w:ascii="Arial" w:eastAsia="標楷體" w:hAnsi="Arial"/>
          <w:color w:val="000000"/>
          <w:sz w:val="28"/>
          <w:szCs w:val="28"/>
        </w:rPr>
        <w:t>年</w:t>
      </w:r>
      <w:r w:rsidRPr="00932DAF">
        <w:rPr>
          <w:rFonts w:ascii="Arial" w:eastAsia="標楷體" w:hAnsi="Arial" w:hint="eastAsia"/>
          <w:color w:val="000000"/>
          <w:sz w:val="28"/>
          <w:szCs w:val="28"/>
        </w:rPr>
        <w:t>6</w:t>
      </w:r>
      <w:r w:rsidRPr="00932DAF">
        <w:rPr>
          <w:rFonts w:ascii="Arial" w:eastAsia="標楷體" w:hAnsi="Arial"/>
          <w:color w:val="000000"/>
          <w:sz w:val="28"/>
          <w:szCs w:val="28"/>
        </w:rPr>
        <w:t>月</w:t>
      </w:r>
      <w:r w:rsidRPr="00932DAF">
        <w:rPr>
          <w:rFonts w:ascii="Arial" w:eastAsia="標楷體" w:hAnsi="Arial" w:hint="eastAsia"/>
          <w:color w:val="000000"/>
          <w:sz w:val="28"/>
          <w:szCs w:val="28"/>
        </w:rPr>
        <w:t>26</w:t>
      </w:r>
      <w:r w:rsidRPr="00932DAF">
        <w:rPr>
          <w:rFonts w:ascii="Arial" w:eastAsia="標楷體" w:hAnsi="Arial" w:hint="eastAsia"/>
          <w:color w:val="000000"/>
          <w:sz w:val="28"/>
          <w:szCs w:val="28"/>
        </w:rPr>
        <w:t>日</w:t>
      </w:r>
      <w:r w:rsidRPr="00932DAF">
        <w:rPr>
          <w:rFonts w:ascii="Arial" w:eastAsia="標楷體" w:hAnsi="Arial" w:hint="eastAsia"/>
          <w:color w:val="000000"/>
          <w:sz w:val="28"/>
          <w:szCs w:val="28"/>
        </w:rPr>
        <w:t xml:space="preserve"> (</w:t>
      </w:r>
      <w:r w:rsidRPr="00932DAF">
        <w:rPr>
          <w:rFonts w:ascii="Arial" w:eastAsia="標楷體" w:hAnsi="Arial" w:hint="eastAsia"/>
          <w:color w:val="000000"/>
          <w:sz w:val="28"/>
          <w:szCs w:val="28"/>
        </w:rPr>
        <w:t>星期五</w:t>
      </w:r>
      <w:r w:rsidRPr="00932DAF">
        <w:rPr>
          <w:rFonts w:ascii="Arial" w:eastAsia="標楷體" w:hAnsi="Arial" w:hint="eastAsia"/>
          <w:color w:val="000000"/>
          <w:sz w:val="28"/>
          <w:szCs w:val="28"/>
        </w:rPr>
        <w:t>)</w:t>
      </w:r>
      <w:r w:rsidR="000B5E7C" w:rsidRPr="00932DAF">
        <w:rPr>
          <w:rFonts w:ascii="Arial" w:eastAsia="標楷體" w:hAnsi="Arial" w:hint="eastAsia"/>
          <w:color w:val="000000"/>
          <w:sz w:val="28"/>
          <w:szCs w:val="28"/>
        </w:rPr>
        <w:t xml:space="preserve">  08</w:t>
      </w:r>
      <w:r w:rsidR="000B5E7C" w:rsidRPr="00932DAF">
        <w:rPr>
          <w:rFonts w:ascii="Arial" w:eastAsia="標楷體" w:hAnsi="Arial" w:cs="Arial" w:hint="eastAsia"/>
          <w:sz w:val="28"/>
          <w:szCs w:val="28"/>
        </w:rPr>
        <w:t>：</w:t>
      </w:r>
      <w:r w:rsidR="000B5E7C" w:rsidRPr="00932DAF">
        <w:rPr>
          <w:rFonts w:ascii="Arial" w:eastAsia="標楷體" w:hAnsi="Arial" w:cs="Arial" w:hint="eastAsia"/>
          <w:sz w:val="28"/>
          <w:szCs w:val="28"/>
        </w:rPr>
        <w:t>30~17</w:t>
      </w:r>
      <w:r w:rsidR="000B5E7C" w:rsidRPr="00932DAF">
        <w:rPr>
          <w:rFonts w:ascii="Arial" w:eastAsia="標楷體" w:hAnsi="Arial" w:cs="Arial" w:hint="eastAsia"/>
          <w:sz w:val="28"/>
          <w:szCs w:val="28"/>
        </w:rPr>
        <w:t>：</w:t>
      </w:r>
      <w:r w:rsidR="000B5E7C" w:rsidRPr="00932DAF">
        <w:rPr>
          <w:rFonts w:ascii="Arial" w:eastAsia="標楷體" w:hAnsi="Arial" w:cs="Arial" w:hint="eastAsia"/>
          <w:sz w:val="28"/>
          <w:szCs w:val="28"/>
        </w:rPr>
        <w:t>00</w:t>
      </w:r>
    </w:p>
    <w:p w:rsidR="002149A9" w:rsidRPr="00932DAF" w:rsidRDefault="002149A9" w:rsidP="00546302">
      <w:pPr>
        <w:widowControl/>
        <w:numPr>
          <w:ilvl w:val="0"/>
          <w:numId w:val="3"/>
        </w:numPr>
        <w:tabs>
          <w:tab w:val="num" w:pos="720"/>
        </w:tabs>
        <w:snapToGrid w:val="0"/>
        <w:spacing w:beforeLines="50" w:line="400" w:lineRule="exact"/>
        <w:ind w:left="1440" w:hanging="1259"/>
        <w:jc w:val="both"/>
        <w:rPr>
          <w:rFonts w:ascii="Arial" w:eastAsia="標楷體" w:hAnsi="Arial"/>
          <w:color w:val="000000"/>
          <w:sz w:val="28"/>
          <w:szCs w:val="28"/>
        </w:rPr>
      </w:pPr>
      <w:r w:rsidRPr="00932DAF">
        <w:rPr>
          <w:rFonts w:ascii="Arial" w:eastAsia="標楷體" w:hAnsi="Arial"/>
          <w:color w:val="000000"/>
          <w:sz w:val="28"/>
          <w:szCs w:val="28"/>
        </w:rPr>
        <w:t>辦理地點：</w:t>
      </w:r>
      <w:r w:rsidR="009555DA" w:rsidRPr="00932DAF">
        <w:rPr>
          <w:rFonts w:ascii="Arial" w:eastAsia="標楷體" w:hAnsi="Arial" w:hint="eastAsia"/>
          <w:color w:val="000000"/>
          <w:sz w:val="28"/>
          <w:szCs w:val="28"/>
        </w:rPr>
        <w:t>臺北市立萬芳醫院</w:t>
      </w:r>
      <w:r w:rsidR="00B04D4E" w:rsidRPr="00932DAF">
        <w:rPr>
          <w:rFonts w:ascii="Arial" w:eastAsia="標楷體" w:hAnsi="Arial" w:hint="eastAsia"/>
          <w:color w:val="000000"/>
          <w:sz w:val="28"/>
          <w:szCs w:val="28"/>
        </w:rPr>
        <w:t xml:space="preserve"> </w:t>
      </w:r>
      <w:r w:rsidR="009555DA" w:rsidRPr="00932DAF">
        <w:rPr>
          <w:rFonts w:ascii="Arial" w:eastAsia="標楷體" w:hAnsi="Arial" w:hint="eastAsia"/>
          <w:color w:val="000000"/>
          <w:sz w:val="28"/>
          <w:szCs w:val="28"/>
        </w:rPr>
        <w:t xml:space="preserve"> 6</w:t>
      </w:r>
      <w:r w:rsidR="00B04D4E" w:rsidRPr="00932DAF">
        <w:rPr>
          <w:rFonts w:ascii="Arial" w:eastAsia="標楷體" w:hAnsi="Arial" w:hint="eastAsia"/>
          <w:color w:val="000000"/>
          <w:sz w:val="28"/>
          <w:szCs w:val="28"/>
        </w:rPr>
        <w:t>樓</w:t>
      </w:r>
      <w:r w:rsidR="009555DA" w:rsidRPr="00932DAF">
        <w:rPr>
          <w:rFonts w:ascii="Arial" w:eastAsia="標楷體" w:hAnsi="Arial" w:hint="eastAsia"/>
          <w:color w:val="000000"/>
          <w:sz w:val="28"/>
          <w:szCs w:val="28"/>
        </w:rPr>
        <w:t>國際會議廳</w:t>
      </w:r>
      <w:r w:rsidRPr="00932DAF">
        <w:rPr>
          <w:rFonts w:ascii="Arial" w:eastAsia="標楷體" w:hAnsi="Arial"/>
          <w:color w:val="000000"/>
          <w:sz w:val="28"/>
          <w:szCs w:val="28"/>
        </w:rPr>
        <w:br/>
      </w:r>
      <w:r w:rsidRPr="00932DAF">
        <w:rPr>
          <w:rFonts w:ascii="Arial" w:eastAsia="標楷體" w:hAnsi="Arial" w:hint="eastAsia"/>
          <w:color w:val="000000"/>
          <w:sz w:val="28"/>
          <w:szCs w:val="28"/>
        </w:rPr>
        <w:t xml:space="preserve">      (</w:t>
      </w:r>
      <w:r w:rsidR="009555DA" w:rsidRPr="00932DAF">
        <w:rPr>
          <w:rFonts w:ascii="Arial" w:eastAsia="標楷體" w:hAnsi="Arial" w:hint="eastAsia"/>
          <w:color w:val="000000"/>
          <w:sz w:val="28"/>
          <w:szCs w:val="28"/>
        </w:rPr>
        <w:t>臺北市文山區興隆路三段</w:t>
      </w:r>
      <w:r w:rsidR="009555DA" w:rsidRPr="00932DAF">
        <w:rPr>
          <w:rFonts w:ascii="Arial" w:eastAsia="標楷體" w:hAnsi="Arial" w:hint="eastAsia"/>
          <w:color w:val="000000"/>
          <w:sz w:val="28"/>
          <w:szCs w:val="28"/>
        </w:rPr>
        <w:t>111</w:t>
      </w:r>
      <w:r w:rsidR="009555DA" w:rsidRPr="00932DAF">
        <w:rPr>
          <w:rFonts w:ascii="Arial" w:eastAsia="標楷體" w:hAnsi="Arial" w:hint="eastAsia"/>
          <w:color w:val="000000"/>
          <w:sz w:val="28"/>
          <w:szCs w:val="28"/>
        </w:rPr>
        <w:t>號</w:t>
      </w:r>
      <w:r w:rsidRPr="00932DAF">
        <w:rPr>
          <w:rFonts w:ascii="Arial" w:eastAsia="標楷體" w:hAnsi="Arial" w:hint="eastAsia"/>
          <w:color w:val="000000"/>
          <w:sz w:val="28"/>
          <w:szCs w:val="28"/>
        </w:rPr>
        <w:t>)</w:t>
      </w:r>
    </w:p>
    <w:p w:rsidR="002149A9" w:rsidRPr="00932DAF" w:rsidRDefault="002149A9" w:rsidP="00546302">
      <w:pPr>
        <w:widowControl/>
        <w:numPr>
          <w:ilvl w:val="0"/>
          <w:numId w:val="3"/>
        </w:numPr>
        <w:tabs>
          <w:tab w:val="num" w:pos="720"/>
        </w:tabs>
        <w:snapToGrid w:val="0"/>
        <w:spacing w:beforeLines="50" w:line="400" w:lineRule="exact"/>
        <w:ind w:left="2127" w:hanging="1946"/>
        <w:jc w:val="both"/>
        <w:rPr>
          <w:rFonts w:ascii="Arial" w:eastAsia="標楷體" w:hAnsi="Arial"/>
          <w:color w:val="000000"/>
          <w:sz w:val="28"/>
          <w:szCs w:val="28"/>
        </w:rPr>
      </w:pPr>
      <w:r w:rsidRPr="00932DAF">
        <w:rPr>
          <w:rFonts w:ascii="Arial" w:eastAsia="標楷體" w:hAnsi="Arial"/>
          <w:color w:val="000000"/>
          <w:sz w:val="28"/>
          <w:szCs w:val="28"/>
        </w:rPr>
        <w:t>參與對象：預計接受</w:t>
      </w:r>
      <w:r w:rsidRPr="00932DAF">
        <w:rPr>
          <w:rFonts w:ascii="Arial" w:eastAsia="標楷體" w:hAnsi="Arial"/>
          <w:color w:val="000000"/>
          <w:sz w:val="28"/>
          <w:szCs w:val="28"/>
        </w:rPr>
        <w:t>300</w:t>
      </w:r>
      <w:r w:rsidR="00F13DD0">
        <w:rPr>
          <w:rFonts w:ascii="Arial" w:eastAsia="標楷體" w:hAnsi="Arial"/>
          <w:color w:val="000000"/>
          <w:sz w:val="28"/>
          <w:szCs w:val="28"/>
        </w:rPr>
        <w:t>人；本府各局處</w:t>
      </w:r>
      <w:r w:rsidR="00195E0E">
        <w:rPr>
          <w:rFonts w:ascii="Arial" w:eastAsia="標楷體" w:hAnsi="Arial"/>
          <w:color w:val="000000"/>
          <w:sz w:val="28"/>
          <w:szCs w:val="28"/>
        </w:rPr>
        <w:t>各級醫療機構</w:t>
      </w:r>
      <w:r w:rsidRPr="00932DAF">
        <w:rPr>
          <w:rFonts w:ascii="Arial" w:eastAsia="標楷體" w:hAnsi="Arial"/>
          <w:color w:val="000000"/>
          <w:sz w:val="28"/>
          <w:szCs w:val="28"/>
        </w:rPr>
        <w:t>及其他民間單位之自殺防治專業人員、心理及社工專業人員等。</w:t>
      </w:r>
    </w:p>
    <w:p w:rsidR="000B5E7C" w:rsidRPr="00932DAF" w:rsidRDefault="000B5E7C" w:rsidP="00546302">
      <w:pPr>
        <w:widowControl/>
        <w:numPr>
          <w:ilvl w:val="0"/>
          <w:numId w:val="3"/>
        </w:numPr>
        <w:tabs>
          <w:tab w:val="num" w:pos="720"/>
        </w:tabs>
        <w:snapToGrid w:val="0"/>
        <w:spacing w:beforeLines="50" w:line="400" w:lineRule="exact"/>
        <w:ind w:left="2127" w:hanging="1946"/>
        <w:jc w:val="both"/>
        <w:rPr>
          <w:rFonts w:ascii="Arial" w:eastAsia="標楷體" w:hAnsi="Arial"/>
          <w:color w:val="000000"/>
          <w:sz w:val="28"/>
          <w:szCs w:val="28"/>
        </w:rPr>
      </w:pPr>
      <w:r w:rsidRPr="00932DAF">
        <w:rPr>
          <w:rFonts w:ascii="Arial" w:eastAsia="標楷體" w:hint="eastAsia"/>
          <w:noProof/>
          <w:sz w:val="28"/>
          <w:szCs w:val="28"/>
        </w:rPr>
        <w:t>報名時間</w:t>
      </w:r>
      <w:r w:rsidRPr="00932DAF">
        <w:rPr>
          <w:rFonts w:ascii="Arial" w:eastAsia="標楷體"/>
          <w:noProof/>
          <w:sz w:val="28"/>
          <w:szCs w:val="28"/>
        </w:rPr>
        <w:t>：</w:t>
      </w:r>
      <w:r w:rsidRPr="00932DAF">
        <w:rPr>
          <w:rFonts w:ascii="Arial" w:eastAsia="標楷體" w:hint="eastAsia"/>
          <w:noProof/>
          <w:sz w:val="28"/>
          <w:szCs w:val="28"/>
        </w:rPr>
        <w:t>即日起至</w:t>
      </w:r>
      <w:r w:rsidRPr="00932DAF">
        <w:rPr>
          <w:rFonts w:ascii="Arial" w:eastAsia="標楷體" w:hAnsi="Arial" w:hint="eastAsia"/>
          <w:noProof/>
          <w:sz w:val="28"/>
          <w:szCs w:val="28"/>
        </w:rPr>
        <w:t>104</w:t>
      </w:r>
      <w:r w:rsidRPr="00932DAF">
        <w:rPr>
          <w:rFonts w:ascii="Arial" w:eastAsia="標楷體" w:hint="eastAsia"/>
          <w:noProof/>
          <w:sz w:val="28"/>
          <w:szCs w:val="28"/>
        </w:rPr>
        <w:t>年</w:t>
      </w:r>
      <w:r w:rsidRPr="00932DAF">
        <w:rPr>
          <w:rFonts w:ascii="Arial" w:eastAsia="標楷體" w:hAnsi="Arial" w:hint="eastAsia"/>
          <w:noProof/>
          <w:sz w:val="28"/>
          <w:szCs w:val="28"/>
        </w:rPr>
        <w:t>6</w:t>
      </w:r>
      <w:r w:rsidRPr="00932DAF">
        <w:rPr>
          <w:rFonts w:ascii="Arial" w:eastAsia="標楷體" w:hint="eastAsia"/>
          <w:noProof/>
          <w:sz w:val="28"/>
          <w:szCs w:val="28"/>
        </w:rPr>
        <w:t>月</w:t>
      </w:r>
      <w:r w:rsidRPr="00932DAF">
        <w:rPr>
          <w:rFonts w:ascii="Arial" w:eastAsia="標楷體" w:hAnsi="Arial" w:hint="eastAsia"/>
          <w:noProof/>
          <w:sz w:val="28"/>
          <w:szCs w:val="28"/>
        </w:rPr>
        <w:t>12</w:t>
      </w:r>
      <w:r w:rsidRPr="00932DAF">
        <w:rPr>
          <w:rFonts w:ascii="Arial" w:eastAsia="標楷體" w:hint="eastAsia"/>
          <w:noProof/>
          <w:sz w:val="28"/>
          <w:szCs w:val="28"/>
        </w:rPr>
        <w:t>日止。（若額滿即停止報名）</w:t>
      </w:r>
    </w:p>
    <w:p w:rsidR="00932DAF" w:rsidRPr="00932DAF" w:rsidRDefault="00932DAF" w:rsidP="00546302">
      <w:pPr>
        <w:widowControl/>
        <w:numPr>
          <w:ilvl w:val="0"/>
          <w:numId w:val="3"/>
        </w:numPr>
        <w:tabs>
          <w:tab w:val="num" w:pos="720"/>
        </w:tabs>
        <w:snapToGrid w:val="0"/>
        <w:spacing w:beforeLines="50" w:line="400" w:lineRule="exact"/>
        <w:ind w:left="2268" w:hanging="2087"/>
        <w:jc w:val="both"/>
        <w:rPr>
          <w:rFonts w:ascii="Arial" w:eastAsia="標楷體" w:hAnsi="Arial"/>
          <w:color w:val="000000"/>
          <w:sz w:val="28"/>
          <w:szCs w:val="28"/>
        </w:rPr>
      </w:pPr>
      <w:r w:rsidRPr="000B636D">
        <w:rPr>
          <w:rFonts w:ascii="Arial" w:eastAsia="標楷體" w:hAnsi="Arial" w:hint="eastAsia"/>
          <w:color w:val="000000"/>
          <w:sz w:val="28"/>
          <w:szCs w:val="28"/>
        </w:rPr>
        <w:lastRenderedPageBreak/>
        <w:t>報名程序</w:t>
      </w:r>
      <w:r w:rsidRPr="000B636D">
        <w:rPr>
          <w:rFonts w:ascii="Arial" w:eastAsia="標楷體" w:hAnsi="Arial"/>
          <w:color w:val="000000"/>
          <w:sz w:val="28"/>
          <w:szCs w:val="28"/>
        </w:rPr>
        <w:t>：</w:t>
      </w:r>
      <w:r w:rsidRPr="000B636D">
        <w:rPr>
          <w:rFonts w:ascii="Arial" w:eastAsia="標楷體" w:hAnsi="Arial" w:hint="eastAsia"/>
          <w:color w:val="000000"/>
          <w:sz w:val="28"/>
          <w:szCs w:val="28"/>
        </w:rPr>
        <w:t>一律採取網路報名，即日起請至臺北市政府衛生局網</w:t>
      </w:r>
      <w:r w:rsidR="00195E0E" w:rsidRPr="000B636D">
        <w:rPr>
          <w:rFonts w:ascii="Arial" w:eastAsia="標楷體" w:hAnsi="Arial" w:hint="eastAsia"/>
          <w:color w:val="000000"/>
          <w:sz w:val="28"/>
          <w:szCs w:val="28"/>
        </w:rPr>
        <w:t>站</w:t>
      </w:r>
      <w:r w:rsidRPr="000B636D">
        <w:rPr>
          <w:rFonts w:ascii="Arial" w:eastAsia="標楷體" w:hAnsi="Arial" w:hint="eastAsia"/>
          <w:color w:val="000000"/>
          <w:sz w:val="28"/>
          <w:szCs w:val="28"/>
        </w:rPr>
        <w:t>，點選首頁右側熱門連結「</w:t>
      </w:r>
      <w:hyperlink r:id="rId7" w:tgtFrame="_blank" w:tooltip="‧研討會活動服務系統[將開啟新視窗]" w:history="1">
        <w:r w:rsidRPr="000B636D">
          <w:rPr>
            <w:rFonts w:ascii="Arial" w:eastAsia="標楷體" w:hAnsi="Arial"/>
            <w:color w:val="000000"/>
            <w:sz w:val="28"/>
            <w:szCs w:val="28"/>
          </w:rPr>
          <w:t>研討會活動服務系統</w:t>
        </w:r>
      </w:hyperlink>
      <w:r w:rsidRPr="000B636D">
        <w:rPr>
          <w:rFonts w:ascii="Arial" w:eastAsia="標楷體" w:hAnsi="Arial" w:hint="eastAsia"/>
          <w:color w:val="000000"/>
          <w:sz w:val="28"/>
          <w:szCs w:val="28"/>
        </w:rPr>
        <w:t>」</w:t>
      </w:r>
      <w:proofErr w:type="gramStart"/>
      <w:r w:rsidRPr="000B636D">
        <w:rPr>
          <w:rFonts w:ascii="Arial" w:eastAsia="標楷體" w:hAnsi="Arial" w:hint="eastAsia"/>
          <w:color w:val="000000"/>
          <w:sz w:val="28"/>
          <w:szCs w:val="28"/>
        </w:rPr>
        <w:t>（</w:t>
      </w:r>
      <w:proofErr w:type="gramEnd"/>
      <w:r w:rsidRPr="000B636D">
        <w:rPr>
          <w:rFonts w:ascii="Arial" w:eastAsia="標楷體" w:hAnsi="Arial"/>
          <w:color w:val="000000"/>
          <w:sz w:val="28"/>
          <w:szCs w:val="28"/>
        </w:rPr>
        <w:t>http://meeting.health.gov.tw/</w:t>
      </w:r>
      <w:proofErr w:type="gramStart"/>
      <w:r w:rsidRPr="000B636D">
        <w:rPr>
          <w:rFonts w:ascii="Arial" w:eastAsia="標楷體" w:hAnsi="Arial" w:hint="eastAsia"/>
          <w:color w:val="000000"/>
          <w:sz w:val="28"/>
          <w:szCs w:val="28"/>
        </w:rPr>
        <w:t>）</w:t>
      </w:r>
      <w:proofErr w:type="gramEnd"/>
      <w:r w:rsidR="000B636D" w:rsidRPr="00932DAF">
        <w:rPr>
          <w:rFonts w:ascii="Arial" w:eastAsia="標楷體" w:hAnsi="Arial" w:hint="eastAsia"/>
          <w:noProof/>
          <w:sz w:val="28"/>
          <w:szCs w:val="28"/>
        </w:rPr>
        <w:t>6</w:t>
      </w:r>
      <w:r w:rsidR="000B636D" w:rsidRPr="00932DAF">
        <w:rPr>
          <w:rFonts w:ascii="Arial" w:eastAsia="標楷體" w:hint="eastAsia"/>
          <w:noProof/>
          <w:sz w:val="28"/>
          <w:szCs w:val="28"/>
        </w:rPr>
        <w:t>月</w:t>
      </w:r>
      <w:r w:rsidR="000B636D" w:rsidRPr="00932DAF">
        <w:rPr>
          <w:rFonts w:ascii="Arial" w:eastAsia="標楷體" w:hAnsi="Arial" w:hint="eastAsia"/>
          <w:noProof/>
          <w:sz w:val="28"/>
          <w:szCs w:val="28"/>
        </w:rPr>
        <w:t>12</w:t>
      </w:r>
      <w:r w:rsidR="000B636D" w:rsidRPr="00932DAF">
        <w:rPr>
          <w:rFonts w:ascii="Arial" w:eastAsia="標楷體" w:hint="eastAsia"/>
          <w:noProof/>
          <w:sz w:val="28"/>
          <w:szCs w:val="28"/>
        </w:rPr>
        <w:t>日</w:t>
      </w:r>
      <w:r w:rsidR="000B636D">
        <w:rPr>
          <w:rFonts w:ascii="Arial" w:eastAsia="標楷體" w:hint="eastAsia"/>
          <w:noProof/>
          <w:sz w:val="28"/>
          <w:szCs w:val="28"/>
        </w:rPr>
        <w:t>前</w:t>
      </w:r>
      <w:r w:rsidRPr="000B636D">
        <w:rPr>
          <w:rFonts w:ascii="Arial" w:eastAsia="標楷體" w:hAnsi="Arial" w:hint="eastAsia"/>
          <w:color w:val="000000"/>
          <w:sz w:val="28"/>
          <w:szCs w:val="28"/>
        </w:rPr>
        <w:t>登錄報名，額滿為止。</w:t>
      </w:r>
    </w:p>
    <w:p w:rsidR="002149A9" w:rsidRPr="00932DAF" w:rsidRDefault="002149A9" w:rsidP="00546302">
      <w:pPr>
        <w:widowControl/>
        <w:numPr>
          <w:ilvl w:val="0"/>
          <w:numId w:val="3"/>
        </w:numPr>
        <w:tabs>
          <w:tab w:val="num" w:pos="900"/>
        </w:tabs>
        <w:snapToGrid w:val="0"/>
        <w:spacing w:beforeLines="100" w:afterLines="100" w:line="400" w:lineRule="exact"/>
        <w:ind w:left="901" w:hanging="720"/>
        <w:jc w:val="both"/>
        <w:rPr>
          <w:rFonts w:ascii="Arial" w:eastAsia="標楷體" w:hAnsi="Arial"/>
          <w:color w:val="000000"/>
          <w:sz w:val="28"/>
          <w:szCs w:val="28"/>
        </w:rPr>
      </w:pPr>
      <w:r w:rsidRPr="00932DAF">
        <w:rPr>
          <w:rFonts w:ascii="Arial" w:eastAsia="標楷體" w:hAnsi="Arial"/>
          <w:color w:val="000000"/>
          <w:sz w:val="28"/>
          <w:szCs w:val="28"/>
        </w:rPr>
        <w:t>課程規劃：</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236"/>
        <w:gridCol w:w="4785"/>
        <w:gridCol w:w="3119"/>
      </w:tblGrid>
      <w:tr w:rsidR="002149A9" w:rsidRPr="00932DAF" w:rsidTr="00CB4BC3">
        <w:trPr>
          <w:jc w:val="center"/>
        </w:trPr>
        <w:tc>
          <w:tcPr>
            <w:tcW w:w="2236" w:type="dxa"/>
            <w:tcBorders>
              <w:bottom w:val="single" w:sz="4" w:space="0" w:color="auto"/>
            </w:tcBorders>
          </w:tcPr>
          <w:p w:rsidR="002149A9" w:rsidRPr="00932DAF" w:rsidRDefault="002149A9" w:rsidP="00546302">
            <w:pPr>
              <w:snapToGrid w:val="0"/>
              <w:spacing w:beforeLines="50" w:line="360" w:lineRule="auto"/>
              <w:jc w:val="center"/>
              <w:rPr>
                <w:rFonts w:ascii="Arial" w:eastAsia="標楷體" w:hAnsi="Arial"/>
                <w:color w:val="000000"/>
                <w:sz w:val="28"/>
                <w:szCs w:val="28"/>
              </w:rPr>
            </w:pPr>
            <w:r w:rsidRPr="00932DAF">
              <w:rPr>
                <w:rFonts w:ascii="Arial" w:eastAsia="標楷體" w:hAnsi="Arial"/>
                <w:color w:val="000000"/>
                <w:sz w:val="28"/>
                <w:szCs w:val="28"/>
              </w:rPr>
              <w:t>時</w:t>
            </w:r>
            <w:r w:rsidRPr="00932DAF">
              <w:rPr>
                <w:rFonts w:ascii="Arial" w:eastAsia="標楷體" w:hAnsi="Arial"/>
                <w:color w:val="000000"/>
                <w:sz w:val="28"/>
                <w:szCs w:val="28"/>
              </w:rPr>
              <w:t xml:space="preserve">  </w:t>
            </w:r>
            <w:r w:rsidRPr="00932DAF">
              <w:rPr>
                <w:rFonts w:ascii="Arial" w:eastAsia="標楷體" w:hAnsi="Arial"/>
                <w:color w:val="000000"/>
                <w:sz w:val="28"/>
                <w:szCs w:val="28"/>
              </w:rPr>
              <w:t>間</w:t>
            </w:r>
          </w:p>
        </w:tc>
        <w:tc>
          <w:tcPr>
            <w:tcW w:w="4785" w:type="dxa"/>
            <w:tcBorders>
              <w:bottom w:val="single" w:sz="4" w:space="0" w:color="auto"/>
            </w:tcBorders>
          </w:tcPr>
          <w:p w:rsidR="002149A9" w:rsidRPr="00932DAF" w:rsidRDefault="002149A9" w:rsidP="00546302">
            <w:pPr>
              <w:snapToGrid w:val="0"/>
              <w:spacing w:beforeLines="50" w:line="360" w:lineRule="auto"/>
              <w:jc w:val="center"/>
              <w:rPr>
                <w:rFonts w:ascii="Arial" w:eastAsia="標楷體" w:hAnsi="Arial"/>
                <w:color w:val="000000"/>
                <w:sz w:val="28"/>
                <w:szCs w:val="28"/>
                <w:u w:color="000000"/>
              </w:rPr>
            </w:pPr>
            <w:r w:rsidRPr="00932DAF">
              <w:rPr>
                <w:rFonts w:ascii="Arial" w:eastAsia="標楷體" w:hAnsi="Arial"/>
                <w:color w:val="000000"/>
                <w:sz w:val="28"/>
                <w:szCs w:val="28"/>
                <w:u w:color="000000"/>
              </w:rPr>
              <w:t>主</w:t>
            </w:r>
            <w:r w:rsidRPr="00932DAF">
              <w:rPr>
                <w:rFonts w:ascii="Arial" w:eastAsia="標楷體" w:hAnsi="Arial"/>
                <w:color w:val="000000"/>
                <w:sz w:val="28"/>
                <w:szCs w:val="28"/>
                <w:u w:color="000000"/>
              </w:rPr>
              <w:t xml:space="preserve">    </w:t>
            </w:r>
            <w:r w:rsidRPr="00932DAF">
              <w:rPr>
                <w:rFonts w:ascii="Arial" w:eastAsia="標楷體" w:hAnsi="Arial"/>
                <w:color w:val="000000"/>
                <w:sz w:val="28"/>
                <w:szCs w:val="28"/>
                <w:u w:color="000000"/>
              </w:rPr>
              <w:t>題</w:t>
            </w:r>
          </w:p>
        </w:tc>
        <w:tc>
          <w:tcPr>
            <w:tcW w:w="3119" w:type="dxa"/>
            <w:tcBorders>
              <w:bottom w:val="single" w:sz="4" w:space="0" w:color="auto"/>
            </w:tcBorders>
            <w:vAlign w:val="center"/>
          </w:tcPr>
          <w:p w:rsidR="002149A9" w:rsidRPr="00932DAF" w:rsidRDefault="002149A9" w:rsidP="00546302">
            <w:pPr>
              <w:snapToGrid w:val="0"/>
              <w:spacing w:beforeLines="50" w:line="360" w:lineRule="auto"/>
              <w:jc w:val="center"/>
              <w:rPr>
                <w:rFonts w:ascii="Arial" w:eastAsia="標楷體" w:hAnsi="Arial"/>
                <w:color w:val="000000"/>
                <w:sz w:val="28"/>
                <w:szCs w:val="28"/>
              </w:rPr>
            </w:pPr>
            <w:r w:rsidRPr="00932DAF">
              <w:rPr>
                <w:rFonts w:ascii="Arial" w:eastAsia="標楷體" w:hAnsi="Arial"/>
                <w:color w:val="000000"/>
                <w:sz w:val="28"/>
                <w:szCs w:val="28"/>
              </w:rPr>
              <w:t>主講者</w:t>
            </w:r>
          </w:p>
        </w:tc>
      </w:tr>
      <w:tr w:rsidR="002149A9" w:rsidRPr="00932DAF" w:rsidTr="00CB4BC3">
        <w:trPr>
          <w:cantSplit/>
          <w:trHeight w:val="70"/>
          <w:jc w:val="center"/>
        </w:trPr>
        <w:tc>
          <w:tcPr>
            <w:tcW w:w="2236" w:type="dxa"/>
            <w:shd w:val="clear" w:color="auto" w:fill="auto"/>
            <w:vAlign w:val="center"/>
          </w:tcPr>
          <w:p w:rsidR="002149A9" w:rsidRPr="00932DAF" w:rsidRDefault="002149A9" w:rsidP="00932DAF">
            <w:pPr>
              <w:snapToGrid w:val="0"/>
              <w:spacing w:line="500" w:lineRule="exact"/>
              <w:jc w:val="center"/>
              <w:rPr>
                <w:rFonts w:ascii="Arial" w:eastAsia="標楷體" w:hAnsi="Arial"/>
                <w:color w:val="000000"/>
                <w:spacing w:val="-20"/>
                <w:sz w:val="28"/>
                <w:szCs w:val="28"/>
              </w:rPr>
            </w:pPr>
            <w:r w:rsidRPr="00932DAF">
              <w:rPr>
                <w:rFonts w:ascii="Arial" w:eastAsia="標楷體" w:hAnsi="Arial"/>
                <w:color w:val="000000"/>
                <w:spacing w:val="-20"/>
                <w:sz w:val="28"/>
                <w:szCs w:val="28"/>
              </w:rPr>
              <w:t>0</w:t>
            </w:r>
            <w:r w:rsidRPr="00932DAF">
              <w:rPr>
                <w:rFonts w:ascii="Arial" w:eastAsia="標楷體" w:hAnsi="Arial" w:hint="eastAsia"/>
                <w:color w:val="000000"/>
                <w:spacing w:val="-20"/>
                <w:sz w:val="28"/>
                <w:szCs w:val="28"/>
              </w:rPr>
              <w:t>8</w:t>
            </w:r>
            <w:r w:rsidRPr="00932DAF">
              <w:rPr>
                <w:rFonts w:ascii="Arial" w:eastAsia="標楷體" w:hAnsi="Arial"/>
                <w:color w:val="000000"/>
                <w:spacing w:val="-20"/>
                <w:sz w:val="28"/>
                <w:szCs w:val="28"/>
              </w:rPr>
              <w:t>：</w:t>
            </w:r>
            <w:r w:rsidRPr="00932DAF">
              <w:rPr>
                <w:rFonts w:ascii="Arial" w:eastAsia="標楷體" w:hAnsi="Arial" w:hint="eastAsia"/>
                <w:color w:val="000000"/>
                <w:spacing w:val="-20"/>
                <w:sz w:val="28"/>
                <w:szCs w:val="28"/>
              </w:rPr>
              <w:t>3</w:t>
            </w:r>
            <w:r w:rsidRPr="00932DAF">
              <w:rPr>
                <w:rFonts w:ascii="Arial" w:eastAsia="標楷體" w:hAnsi="Arial"/>
                <w:color w:val="000000"/>
                <w:spacing w:val="-20"/>
                <w:sz w:val="28"/>
                <w:szCs w:val="28"/>
              </w:rPr>
              <w:t>0</w:t>
            </w:r>
            <w:r w:rsidR="00932DAF" w:rsidRPr="00932DAF">
              <w:rPr>
                <w:rFonts w:ascii="Arial" w:eastAsia="標楷體" w:hAnsi="Arial" w:hint="eastAsia"/>
                <w:color w:val="000000"/>
                <w:spacing w:val="-20"/>
                <w:sz w:val="28"/>
                <w:szCs w:val="28"/>
              </w:rPr>
              <w:t xml:space="preserve"> ~ </w:t>
            </w:r>
            <w:r w:rsidRPr="00932DAF">
              <w:rPr>
                <w:rFonts w:ascii="Arial" w:eastAsia="標楷體" w:hAnsi="Arial"/>
                <w:color w:val="000000"/>
                <w:spacing w:val="-20"/>
                <w:sz w:val="28"/>
                <w:szCs w:val="28"/>
              </w:rPr>
              <w:t>09</w:t>
            </w:r>
            <w:r w:rsidRPr="00932DAF">
              <w:rPr>
                <w:rFonts w:ascii="Arial" w:eastAsia="標楷體" w:hAnsi="Arial"/>
                <w:color w:val="000000"/>
                <w:spacing w:val="-20"/>
                <w:sz w:val="28"/>
                <w:szCs w:val="28"/>
              </w:rPr>
              <w:t>：</w:t>
            </w:r>
            <w:r w:rsidRPr="00932DAF">
              <w:rPr>
                <w:rFonts w:ascii="Arial" w:eastAsia="標楷體" w:hAnsi="Arial" w:hint="eastAsia"/>
                <w:color w:val="000000"/>
                <w:spacing w:val="-20"/>
                <w:sz w:val="28"/>
                <w:szCs w:val="28"/>
              </w:rPr>
              <w:t>0</w:t>
            </w:r>
            <w:r w:rsidRPr="00932DAF">
              <w:rPr>
                <w:rFonts w:ascii="Arial" w:eastAsia="標楷體" w:hAnsi="Arial"/>
                <w:color w:val="000000"/>
                <w:spacing w:val="-20"/>
                <w:sz w:val="28"/>
                <w:szCs w:val="28"/>
              </w:rPr>
              <w:t>0</w:t>
            </w:r>
          </w:p>
        </w:tc>
        <w:tc>
          <w:tcPr>
            <w:tcW w:w="7904" w:type="dxa"/>
            <w:gridSpan w:val="2"/>
            <w:shd w:val="clear" w:color="auto" w:fill="auto"/>
            <w:vAlign w:val="center"/>
          </w:tcPr>
          <w:p w:rsidR="002149A9" w:rsidRPr="00932DAF" w:rsidRDefault="002149A9" w:rsidP="00932DAF">
            <w:pPr>
              <w:snapToGrid w:val="0"/>
              <w:spacing w:line="500" w:lineRule="exact"/>
              <w:jc w:val="center"/>
              <w:rPr>
                <w:rFonts w:ascii="Arial" w:eastAsia="標楷體" w:hAnsi="Arial"/>
                <w:color w:val="000000"/>
                <w:sz w:val="28"/>
                <w:szCs w:val="28"/>
              </w:rPr>
            </w:pPr>
            <w:r w:rsidRPr="00932DAF">
              <w:rPr>
                <w:rFonts w:ascii="Arial" w:eastAsia="標楷體" w:hAnsi="Arial"/>
                <w:color w:val="000000"/>
                <w:sz w:val="28"/>
                <w:szCs w:val="28"/>
              </w:rPr>
              <w:t>報</w:t>
            </w:r>
            <w:r w:rsidRPr="00932DAF">
              <w:rPr>
                <w:rFonts w:ascii="Arial" w:eastAsia="標楷體" w:hAnsi="Arial"/>
                <w:color w:val="000000"/>
                <w:sz w:val="28"/>
                <w:szCs w:val="28"/>
              </w:rPr>
              <w:t xml:space="preserve">       </w:t>
            </w:r>
            <w:r w:rsidRPr="00932DAF">
              <w:rPr>
                <w:rFonts w:ascii="Arial" w:eastAsia="標楷體" w:hAnsi="Arial"/>
                <w:color w:val="000000"/>
                <w:sz w:val="28"/>
                <w:szCs w:val="28"/>
              </w:rPr>
              <w:t>到</w:t>
            </w:r>
          </w:p>
        </w:tc>
      </w:tr>
      <w:tr w:rsidR="002149A9" w:rsidRPr="00932DAF" w:rsidTr="00CB4BC3">
        <w:trPr>
          <w:cantSplit/>
          <w:trHeight w:val="899"/>
          <w:jc w:val="center"/>
        </w:trPr>
        <w:tc>
          <w:tcPr>
            <w:tcW w:w="2236" w:type="dxa"/>
            <w:vAlign w:val="center"/>
          </w:tcPr>
          <w:p w:rsidR="002149A9" w:rsidRPr="00932DAF" w:rsidRDefault="002149A9" w:rsidP="00932DAF">
            <w:pPr>
              <w:snapToGrid w:val="0"/>
              <w:spacing w:line="500" w:lineRule="exact"/>
              <w:jc w:val="center"/>
              <w:rPr>
                <w:rFonts w:ascii="Arial" w:eastAsia="標楷體" w:hAnsi="Arial"/>
                <w:color w:val="000000"/>
                <w:sz w:val="28"/>
                <w:szCs w:val="28"/>
              </w:rPr>
            </w:pPr>
            <w:r w:rsidRPr="00932DAF">
              <w:rPr>
                <w:rFonts w:ascii="Arial" w:eastAsia="標楷體" w:hAnsi="Arial"/>
                <w:color w:val="000000"/>
                <w:spacing w:val="-20"/>
                <w:sz w:val="28"/>
                <w:szCs w:val="28"/>
              </w:rPr>
              <w:t>09</w:t>
            </w:r>
            <w:r w:rsidRPr="00932DAF">
              <w:rPr>
                <w:rFonts w:ascii="Arial" w:eastAsia="標楷體" w:hAnsi="Arial"/>
                <w:color w:val="000000"/>
                <w:spacing w:val="-20"/>
                <w:sz w:val="28"/>
                <w:szCs w:val="28"/>
              </w:rPr>
              <w:t>：</w:t>
            </w:r>
            <w:r w:rsidRPr="00932DAF">
              <w:rPr>
                <w:rFonts w:ascii="Arial" w:eastAsia="標楷體" w:hAnsi="Arial" w:hint="eastAsia"/>
                <w:color w:val="000000"/>
                <w:spacing w:val="-20"/>
                <w:sz w:val="28"/>
                <w:szCs w:val="28"/>
              </w:rPr>
              <w:t>0</w:t>
            </w:r>
            <w:r w:rsidRPr="00932DAF">
              <w:rPr>
                <w:rFonts w:ascii="Arial" w:eastAsia="標楷體" w:hAnsi="Arial"/>
                <w:color w:val="000000"/>
                <w:spacing w:val="-20"/>
                <w:sz w:val="28"/>
                <w:szCs w:val="28"/>
              </w:rPr>
              <w:t>0</w:t>
            </w:r>
            <w:r w:rsidR="00932DAF" w:rsidRPr="00932DAF">
              <w:rPr>
                <w:rFonts w:ascii="Arial" w:eastAsia="標楷體" w:hAnsi="Arial" w:hint="eastAsia"/>
                <w:color w:val="000000"/>
                <w:spacing w:val="-20"/>
                <w:sz w:val="28"/>
                <w:szCs w:val="28"/>
              </w:rPr>
              <w:t xml:space="preserve"> ~ </w:t>
            </w:r>
            <w:r w:rsidRPr="00932DAF">
              <w:rPr>
                <w:rFonts w:ascii="Arial" w:eastAsia="標楷體" w:hAnsi="Arial"/>
                <w:color w:val="000000"/>
                <w:spacing w:val="-20"/>
                <w:sz w:val="28"/>
                <w:szCs w:val="28"/>
              </w:rPr>
              <w:t>09</w:t>
            </w:r>
            <w:r w:rsidRPr="00932DAF">
              <w:rPr>
                <w:rFonts w:ascii="Arial" w:eastAsia="標楷體" w:hAnsi="Arial"/>
                <w:color w:val="000000"/>
                <w:spacing w:val="-20"/>
                <w:sz w:val="28"/>
                <w:szCs w:val="28"/>
              </w:rPr>
              <w:t>：</w:t>
            </w:r>
            <w:r w:rsidRPr="00932DAF">
              <w:rPr>
                <w:rFonts w:ascii="Arial" w:eastAsia="標楷體" w:hAnsi="Arial" w:hint="eastAsia"/>
                <w:color w:val="000000"/>
                <w:spacing w:val="-20"/>
                <w:sz w:val="28"/>
                <w:szCs w:val="28"/>
              </w:rPr>
              <w:t>1</w:t>
            </w:r>
            <w:r w:rsidRPr="00932DAF">
              <w:rPr>
                <w:rFonts w:ascii="Arial" w:eastAsia="標楷體" w:hAnsi="Arial"/>
                <w:color w:val="000000"/>
                <w:spacing w:val="-20"/>
                <w:sz w:val="28"/>
                <w:szCs w:val="28"/>
              </w:rPr>
              <w:t>0</w:t>
            </w:r>
          </w:p>
        </w:tc>
        <w:tc>
          <w:tcPr>
            <w:tcW w:w="4785" w:type="dxa"/>
            <w:vAlign w:val="center"/>
          </w:tcPr>
          <w:p w:rsidR="002149A9" w:rsidRPr="00932DAF" w:rsidRDefault="002149A9" w:rsidP="00932DAF">
            <w:pPr>
              <w:snapToGrid w:val="0"/>
              <w:spacing w:line="500" w:lineRule="exact"/>
              <w:jc w:val="center"/>
              <w:rPr>
                <w:rFonts w:ascii="Arial" w:eastAsia="標楷體" w:hAnsi="Arial"/>
                <w:color w:val="000000"/>
                <w:sz w:val="28"/>
                <w:szCs w:val="28"/>
              </w:rPr>
            </w:pPr>
            <w:r w:rsidRPr="00932DAF">
              <w:rPr>
                <w:rFonts w:ascii="Arial" w:eastAsia="標楷體" w:hAnsi="Arial"/>
                <w:color w:val="000000"/>
                <w:sz w:val="28"/>
                <w:szCs w:val="28"/>
              </w:rPr>
              <w:t>開幕式</w:t>
            </w:r>
            <w:proofErr w:type="gramStart"/>
            <w:r w:rsidRPr="00932DAF">
              <w:rPr>
                <w:rFonts w:ascii="Arial" w:eastAsia="標楷體" w:hAnsi="Arial"/>
                <w:color w:val="000000"/>
                <w:sz w:val="28"/>
                <w:szCs w:val="28"/>
              </w:rPr>
              <w:t>—</w:t>
            </w:r>
            <w:proofErr w:type="gramEnd"/>
            <w:r w:rsidRPr="00932DAF">
              <w:rPr>
                <w:rFonts w:ascii="Arial" w:eastAsia="標楷體" w:hAnsi="Arial"/>
                <w:color w:val="000000"/>
                <w:sz w:val="28"/>
                <w:szCs w:val="28"/>
              </w:rPr>
              <w:t>長官致歡迎詞</w:t>
            </w:r>
          </w:p>
        </w:tc>
        <w:tc>
          <w:tcPr>
            <w:tcW w:w="3119" w:type="dxa"/>
            <w:vAlign w:val="center"/>
          </w:tcPr>
          <w:p w:rsidR="00932DAF" w:rsidRPr="00932DAF" w:rsidRDefault="00932DAF" w:rsidP="00932DAF">
            <w:pPr>
              <w:snapToGrid w:val="0"/>
              <w:spacing w:line="500" w:lineRule="exact"/>
              <w:jc w:val="center"/>
              <w:rPr>
                <w:rFonts w:ascii="Arial" w:eastAsia="標楷體" w:hAnsi="Arial"/>
                <w:color w:val="000000"/>
                <w:sz w:val="28"/>
                <w:szCs w:val="28"/>
              </w:rPr>
            </w:pPr>
            <w:r w:rsidRPr="00932DAF">
              <w:rPr>
                <w:rFonts w:ascii="Arial" w:eastAsia="標楷體" w:hAnsi="Arial" w:hint="eastAsia"/>
                <w:color w:val="000000"/>
                <w:sz w:val="28"/>
                <w:szCs w:val="28"/>
              </w:rPr>
              <w:t>臺北市政府衛生局</w:t>
            </w:r>
          </w:p>
          <w:p w:rsidR="002149A9" w:rsidRPr="00932DAF" w:rsidRDefault="00932DAF" w:rsidP="00932DAF">
            <w:pPr>
              <w:snapToGrid w:val="0"/>
              <w:spacing w:line="500" w:lineRule="exact"/>
              <w:jc w:val="center"/>
              <w:rPr>
                <w:rFonts w:ascii="Arial" w:eastAsia="標楷體" w:hAnsi="Arial"/>
                <w:iCs/>
                <w:color w:val="000000"/>
                <w:sz w:val="28"/>
                <w:szCs w:val="28"/>
              </w:rPr>
            </w:pPr>
            <w:r w:rsidRPr="00932DAF">
              <w:rPr>
                <w:rFonts w:ascii="Arial" w:eastAsia="標楷體" w:hAnsi="Arial" w:hint="eastAsia"/>
                <w:color w:val="000000"/>
                <w:sz w:val="28"/>
                <w:szCs w:val="28"/>
              </w:rPr>
              <w:t>黃世傑</w:t>
            </w:r>
            <w:r w:rsidRPr="00932DAF">
              <w:rPr>
                <w:rFonts w:ascii="Arial" w:eastAsia="標楷體" w:hAnsi="Arial" w:hint="eastAsia"/>
                <w:color w:val="000000"/>
                <w:sz w:val="28"/>
                <w:szCs w:val="28"/>
              </w:rPr>
              <w:t xml:space="preserve"> </w:t>
            </w:r>
            <w:r w:rsidRPr="00932DAF">
              <w:rPr>
                <w:rFonts w:ascii="Arial" w:eastAsia="標楷體" w:hAnsi="Arial" w:hint="eastAsia"/>
                <w:color w:val="000000"/>
                <w:sz w:val="28"/>
                <w:szCs w:val="28"/>
              </w:rPr>
              <w:t>局長</w:t>
            </w:r>
          </w:p>
        </w:tc>
      </w:tr>
      <w:tr w:rsidR="002149A9" w:rsidRPr="00932DAF" w:rsidTr="00CB4BC3">
        <w:trPr>
          <w:cantSplit/>
          <w:trHeight w:val="70"/>
          <w:jc w:val="center"/>
        </w:trPr>
        <w:tc>
          <w:tcPr>
            <w:tcW w:w="2236" w:type="dxa"/>
            <w:vAlign w:val="center"/>
          </w:tcPr>
          <w:p w:rsidR="002149A9" w:rsidRPr="00932DAF" w:rsidRDefault="002149A9" w:rsidP="00932DAF">
            <w:pPr>
              <w:snapToGrid w:val="0"/>
              <w:spacing w:line="500" w:lineRule="exact"/>
              <w:jc w:val="center"/>
              <w:rPr>
                <w:rFonts w:ascii="Arial" w:eastAsia="標楷體" w:hAnsi="Arial"/>
                <w:color w:val="000000"/>
                <w:sz w:val="28"/>
                <w:szCs w:val="28"/>
              </w:rPr>
            </w:pPr>
            <w:r w:rsidRPr="00932DAF">
              <w:rPr>
                <w:rFonts w:ascii="Arial" w:eastAsia="標楷體" w:hAnsi="Arial"/>
                <w:color w:val="000000"/>
                <w:spacing w:val="-20"/>
                <w:sz w:val="28"/>
                <w:szCs w:val="28"/>
              </w:rPr>
              <w:t>09</w:t>
            </w:r>
            <w:r w:rsidRPr="00932DAF">
              <w:rPr>
                <w:rFonts w:ascii="Arial" w:eastAsia="標楷體" w:hAnsi="Arial"/>
                <w:color w:val="000000"/>
                <w:spacing w:val="-20"/>
                <w:sz w:val="28"/>
                <w:szCs w:val="28"/>
              </w:rPr>
              <w:t>：</w:t>
            </w:r>
            <w:r w:rsidRPr="00932DAF">
              <w:rPr>
                <w:rFonts w:ascii="Arial" w:eastAsia="標楷體" w:hAnsi="Arial" w:hint="eastAsia"/>
                <w:color w:val="000000"/>
                <w:spacing w:val="-20"/>
                <w:sz w:val="28"/>
                <w:szCs w:val="28"/>
              </w:rPr>
              <w:t>1</w:t>
            </w:r>
            <w:r w:rsidRPr="00932DAF">
              <w:rPr>
                <w:rFonts w:ascii="Arial" w:eastAsia="標楷體" w:hAnsi="Arial"/>
                <w:color w:val="000000"/>
                <w:spacing w:val="-20"/>
                <w:sz w:val="28"/>
                <w:szCs w:val="28"/>
              </w:rPr>
              <w:t>0</w:t>
            </w:r>
            <w:r w:rsidR="00932DAF" w:rsidRPr="00932DAF">
              <w:rPr>
                <w:rFonts w:ascii="Arial" w:eastAsia="標楷體" w:hAnsi="Arial" w:hint="eastAsia"/>
                <w:color w:val="000000"/>
                <w:spacing w:val="-20"/>
                <w:sz w:val="28"/>
                <w:szCs w:val="28"/>
              </w:rPr>
              <w:t xml:space="preserve"> ~ </w:t>
            </w:r>
            <w:r w:rsidRPr="00932DAF">
              <w:rPr>
                <w:rFonts w:ascii="Arial" w:eastAsia="標楷體" w:hAnsi="Arial" w:hint="eastAsia"/>
                <w:color w:val="000000"/>
                <w:spacing w:val="-20"/>
                <w:sz w:val="28"/>
                <w:szCs w:val="28"/>
              </w:rPr>
              <w:t>10</w:t>
            </w:r>
            <w:r w:rsidRPr="00932DAF">
              <w:rPr>
                <w:rFonts w:ascii="Arial" w:eastAsia="標楷體" w:hAnsi="Arial"/>
                <w:color w:val="000000"/>
                <w:spacing w:val="-20"/>
                <w:sz w:val="28"/>
                <w:szCs w:val="28"/>
              </w:rPr>
              <w:t>：</w:t>
            </w:r>
            <w:r w:rsidRPr="00932DAF">
              <w:rPr>
                <w:rFonts w:ascii="Arial" w:eastAsia="標楷體" w:hAnsi="Arial" w:hint="eastAsia"/>
                <w:color w:val="000000"/>
                <w:spacing w:val="-20"/>
                <w:sz w:val="28"/>
                <w:szCs w:val="28"/>
              </w:rPr>
              <w:t>4</w:t>
            </w:r>
            <w:r w:rsidRPr="00932DAF">
              <w:rPr>
                <w:rFonts w:ascii="Arial" w:eastAsia="標楷體" w:hAnsi="Arial"/>
                <w:color w:val="000000"/>
                <w:spacing w:val="-20"/>
                <w:sz w:val="28"/>
                <w:szCs w:val="28"/>
              </w:rPr>
              <w:t>0</w:t>
            </w:r>
          </w:p>
        </w:tc>
        <w:tc>
          <w:tcPr>
            <w:tcW w:w="4785" w:type="dxa"/>
            <w:shd w:val="clear" w:color="auto" w:fill="auto"/>
            <w:vAlign w:val="center"/>
          </w:tcPr>
          <w:p w:rsidR="002149A9" w:rsidRPr="00932DAF" w:rsidRDefault="002149A9" w:rsidP="00932DAF">
            <w:pPr>
              <w:snapToGrid w:val="0"/>
              <w:spacing w:line="500" w:lineRule="exact"/>
              <w:jc w:val="center"/>
              <w:rPr>
                <w:rFonts w:ascii="Arial" w:eastAsia="標楷體" w:hAnsi="Arial"/>
                <w:color w:val="000000"/>
                <w:sz w:val="28"/>
                <w:szCs w:val="28"/>
              </w:rPr>
            </w:pPr>
            <w:r w:rsidRPr="00932DAF">
              <w:rPr>
                <w:rFonts w:ascii="Arial" w:eastAsia="標楷體" w:hAnsi="Arial" w:hint="eastAsia"/>
                <w:color w:val="000000"/>
                <w:sz w:val="28"/>
                <w:szCs w:val="28"/>
              </w:rPr>
              <w:t>緒論</w:t>
            </w:r>
            <w:proofErr w:type="gramStart"/>
            <w:r w:rsidRPr="00932DAF">
              <w:rPr>
                <w:rFonts w:ascii="Arial" w:eastAsia="標楷體" w:hAnsi="Arial"/>
                <w:color w:val="000000"/>
                <w:sz w:val="28"/>
                <w:szCs w:val="28"/>
              </w:rPr>
              <w:t>—</w:t>
            </w:r>
            <w:proofErr w:type="gramEnd"/>
            <w:r w:rsidRPr="00932DAF">
              <w:rPr>
                <w:rFonts w:ascii="Arial" w:eastAsia="標楷體" w:hAnsi="Arial" w:hint="eastAsia"/>
                <w:color w:val="000000"/>
                <w:sz w:val="28"/>
                <w:szCs w:val="28"/>
              </w:rPr>
              <w:t>自殺防治與倫理</w:t>
            </w:r>
          </w:p>
        </w:tc>
        <w:tc>
          <w:tcPr>
            <w:tcW w:w="3119" w:type="dxa"/>
            <w:vAlign w:val="center"/>
          </w:tcPr>
          <w:p w:rsidR="00B04D4E" w:rsidRPr="00932DAF" w:rsidRDefault="00B04D4E" w:rsidP="00392F63">
            <w:pPr>
              <w:snapToGrid w:val="0"/>
              <w:spacing w:line="500" w:lineRule="exact"/>
              <w:jc w:val="center"/>
              <w:rPr>
                <w:rFonts w:ascii="Arial" w:eastAsia="標楷體" w:hAnsi="Arial"/>
                <w:color w:val="000000"/>
                <w:sz w:val="28"/>
                <w:szCs w:val="28"/>
              </w:rPr>
            </w:pPr>
            <w:r w:rsidRPr="00932DAF">
              <w:rPr>
                <w:rFonts w:ascii="Arial" w:eastAsia="標楷體" w:hAnsi="Arial" w:hint="eastAsia"/>
                <w:color w:val="000000"/>
                <w:sz w:val="28"/>
                <w:szCs w:val="28"/>
              </w:rPr>
              <w:t>馬偕紀念醫院</w:t>
            </w:r>
          </w:p>
          <w:p w:rsidR="002149A9" w:rsidRPr="00932DAF" w:rsidRDefault="00B04D4E" w:rsidP="00392F63">
            <w:pPr>
              <w:snapToGrid w:val="0"/>
              <w:spacing w:line="500" w:lineRule="exact"/>
              <w:jc w:val="center"/>
              <w:rPr>
                <w:rFonts w:ascii="Arial" w:eastAsia="標楷體" w:hAnsi="Arial"/>
                <w:color w:val="000000"/>
                <w:sz w:val="28"/>
                <w:szCs w:val="28"/>
              </w:rPr>
            </w:pPr>
            <w:r w:rsidRPr="00932DAF">
              <w:rPr>
                <w:rFonts w:ascii="Arial" w:eastAsia="標楷體" w:hAnsi="Arial" w:hint="eastAsia"/>
                <w:color w:val="000000"/>
                <w:sz w:val="28"/>
                <w:szCs w:val="28"/>
              </w:rPr>
              <w:t>方俊凱</w:t>
            </w:r>
            <w:r w:rsidRPr="00932DAF">
              <w:rPr>
                <w:rFonts w:ascii="Arial" w:eastAsia="標楷體" w:hAnsi="Arial" w:hint="eastAsia"/>
                <w:color w:val="000000"/>
                <w:sz w:val="28"/>
                <w:szCs w:val="28"/>
              </w:rPr>
              <w:t xml:space="preserve"> </w:t>
            </w:r>
            <w:r w:rsidRPr="00932DAF">
              <w:rPr>
                <w:rFonts w:ascii="Arial" w:eastAsia="標楷體" w:hAnsi="Arial" w:hint="eastAsia"/>
                <w:color w:val="000000"/>
                <w:sz w:val="28"/>
                <w:szCs w:val="28"/>
              </w:rPr>
              <w:t>主任</w:t>
            </w:r>
          </w:p>
        </w:tc>
      </w:tr>
      <w:tr w:rsidR="002149A9" w:rsidRPr="00932DAF" w:rsidTr="00CB4BC3">
        <w:trPr>
          <w:cantSplit/>
          <w:trHeight w:val="70"/>
          <w:jc w:val="center"/>
        </w:trPr>
        <w:tc>
          <w:tcPr>
            <w:tcW w:w="2236" w:type="dxa"/>
            <w:tcBorders>
              <w:bottom w:val="single" w:sz="4" w:space="0" w:color="auto"/>
            </w:tcBorders>
            <w:vAlign w:val="center"/>
          </w:tcPr>
          <w:p w:rsidR="002149A9" w:rsidRPr="00932DAF" w:rsidRDefault="002149A9" w:rsidP="00932DAF">
            <w:pPr>
              <w:snapToGrid w:val="0"/>
              <w:spacing w:line="500" w:lineRule="exact"/>
              <w:jc w:val="center"/>
              <w:rPr>
                <w:rFonts w:ascii="Arial" w:eastAsia="標楷體" w:hAnsi="Arial"/>
                <w:iCs/>
                <w:color w:val="000000"/>
                <w:sz w:val="28"/>
                <w:szCs w:val="28"/>
              </w:rPr>
            </w:pPr>
            <w:r w:rsidRPr="00932DAF">
              <w:rPr>
                <w:rFonts w:ascii="Arial" w:eastAsia="標楷體" w:hAnsi="Arial"/>
                <w:color w:val="000000"/>
                <w:spacing w:val="-20"/>
                <w:sz w:val="28"/>
                <w:szCs w:val="28"/>
              </w:rPr>
              <w:t>1</w:t>
            </w:r>
            <w:r w:rsidRPr="00932DAF">
              <w:rPr>
                <w:rFonts w:ascii="Arial" w:eastAsia="標楷體" w:hAnsi="Arial" w:hint="eastAsia"/>
                <w:color w:val="000000"/>
                <w:spacing w:val="-20"/>
                <w:sz w:val="28"/>
                <w:szCs w:val="28"/>
              </w:rPr>
              <w:t>0</w:t>
            </w:r>
            <w:r w:rsidRPr="00932DAF">
              <w:rPr>
                <w:rFonts w:ascii="Arial" w:eastAsia="標楷體" w:hAnsi="Arial"/>
                <w:color w:val="000000"/>
                <w:spacing w:val="-20"/>
                <w:sz w:val="28"/>
                <w:szCs w:val="28"/>
              </w:rPr>
              <w:t>：</w:t>
            </w:r>
            <w:r w:rsidRPr="00932DAF">
              <w:rPr>
                <w:rFonts w:ascii="Arial" w:eastAsia="標楷體" w:hAnsi="Arial" w:hint="eastAsia"/>
                <w:color w:val="000000"/>
                <w:spacing w:val="-20"/>
                <w:sz w:val="28"/>
                <w:szCs w:val="28"/>
              </w:rPr>
              <w:t>5</w:t>
            </w:r>
            <w:r w:rsidRPr="00932DAF">
              <w:rPr>
                <w:rFonts w:ascii="Arial" w:eastAsia="標楷體" w:hAnsi="Arial"/>
                <w:color w:val="000000"/>
                <w:spacing w:val="-20"/>
                <w:sz w:val="28"/>
                <w:szCs w:val="28"/>
              </w:rPr>
              <w:t>0</w:t>
            </w:r>
            <w:r w:rsidR="00932DAF" w:rsidRPr="00932DAF">
              <w:rPr>
                <w:rFonts w:ascii="Arial" w:eastAsia="標楷體" w:hAnsi="Arial" w:hint="eastAsia"/>
                <w:color w:val="000000"/>
                <w:spacing w:val="-20"/>
                <w:sz w:val="28"/>
                <w:szCs w:val="28"/>
              </w:rPr>
              <w:t xml:space="preserve"> ~ </w:t>
            </w:r>
            <w:r w:rsidRPr="00932DAF">
              <w:rPr>
                <w:rFonts w:ascii="Arial" w:eastAsia="標楷體" w:hAnsi="Arial"/>
                <w:color w:val="000000"/>
                <w:spacing w:val="-20"/>
                <w:sz w:val="28"/>
                <w:szCs w:val="28"/>
              </w:rPr>
              <w:t>1</w:t>
            </w:r>
            <w:r w:rsidRPr="00932DAF">
              <w:rPr>
                <w:rFonts w:ascii="Arial" w:eastAsia="標楷體" w:hAnsi="Arial" w:hint="eastAsia"/>
                <w:color w:val="000000"/>
                <w:spacing w:val="-20"/>
                <w:sz w:val="28"/>
                <w:szCs w:val="28"/>
              </w:rPr>
              <w:t>2</w:t>
            </w:r>
            <w:r w:rsidRPr="00932DAF">
              <w:rPr>
                <w:rFonts w:ascii="Arial" w:eastAsia="標楷體" w:hAnsi="Arial"/>
                <w:color w:val="000000"/>
                <w:spacing w:val="-20"/>
                <w:sz w:val="28"/>
                <w:szCs w:val="28"/>
              </w:rPr>
              <w:t>：</w:t>
            </w:r>
            <w:r w:rsidRPr="00932DAF">
              <w:rPr>
                <w:rFonts w:ascii="Arial" w:eastAsia="標楷體" w:hAnsi="Arial" w:hint="eastAsia"/>
                <w:color w:val="000000"/>
                <w:spacing w:val="-20"/>
                <w:sz w:val="28"/>
                <w:szCs w:val="28"/>
              </w:rPr>
              <w:t>2</w:t>
            </w:r>
            <w:r w:rsidRPr="00932DAF">
              <w:rPr>
                <w:rFonts w:ascii="Arial" w:eastAsia="標楷體" w:hAnsi="Arial"/>
                <w:color w:val="000000"/>
                <w:spacing w:val="-20"/>
                <w:sz w:val="28"/>
                <w:szCs w:val="28"/>
              </w:rPr>
              <w:t>0</w:t>
            </w:r>
          </w:p>
        </w:tc>
        <w:tc>
          <w:tcPr>
            <w:tcW w:w="4785" w:type="dxa"/>
            <w:tcBorders>
              <w:bottom w:val="single" w:sz="4" w:space="0" w:color="auto"/>
            </w:tcBorders>
            <w:shd w:val="clear" w:color="auto" w:fill="auto"/>
            <w:vAlign w:val="center"/>
          </w:tcPr>
          <w:p w:rsidR="00B04D4E" w:rsidRPr="00932DAF" w:rsidRDefault="00B04D4E" w:rsidP="00932DAF">
            <w:pPr>
              <w:snapToGrid w:val="0"/>
              <w:spacing w:line="500" w:lineRule="exact"/>
              <w:jc w:val="center"/>
              <w:rPr>
                <w:rFonts w:ascii="Arial" w:eastAsia="標楷體" w:hAnsi="Arial"/>
                <w:color w:val="000000"/>
                <w:sz w:val="28"/>
                <w:szCs w:val="28"/>
              </w:rPr>
            </w:pPr>
            <w:r w:rsidRPr="00932DAF">
              <w:rPr>
                <w:rFonts w:ascii="Arial" w:eastAsia="標楷體" w:hAnsi="Arial" w:hint="eastAsia"/>
                <w:color w:val="000000"/>
                <w:sz w:val="28"/>
                <w:szCs w:val="28"/>
              </w:rPr>
              <w:t>醫療體系自殺防治的倫理與實務</w:t>
            </w:r>
          </w:p>
        </w:tc>
        <w:tc>
          <w:tcPr>
            <w:tcW w:w="3119" w:type="dxa"/>
            <w:tcBorders>
              <w:bottom w:val="single" w:sz="4" w:space="0" w:color="auto"/>
            </w:tcBorders>
            <w:vAlign w:val="center"/>
          </w:tcPr>
          <w:p w:rsidR="00B04D4E" w:rsidRPr="00932DAF" w:rsidRDefault="00B04D4E" w:rsidP="00392F63">
            <w:pPr>
              <w:snapToGrid w:val="0"/>
              <w:spacing w:line="500" w:lineRule="exact"/>
              <w:jc w:val="center"/>
              <w:rPr>
                <w:rFonts w:ascii="Arial" w:eastAsia="標楷體" w:hAnsi="Arial"/>
                <w:color w:val="000000"/>
                <w:sz w:val="28"/>
                <w:szCs w:val="28"/>
              </w:rPr>
            </w:pPr>
            <w:r w:rsidRPr="00932DAF">
              <w:rPr>
                <w:rFonts w:ascii="Arial" w:eastAsia="標楷體" w:hAnsi="Arial" w:hint="eastAsia"/>
                <w:color w:val="000000"/>
                <w:sz w:val="28"/>
                <w:szCs w:val="28"/>
              </w:rPr>
              <w:t>馬偕紀念醫院</w:t>
            </w:r>
          </w:p>
          <w:p w:rsidR="002149A9" w:rsidRPr="00932DAF" w:rsidRDefault="00B04D4E" w:rsidP="00392F63">
            <w:pPr>
              <w:snapToGrid w:val="0"/>
              <w:spacing w:line="500" w:lineRule="exact"/>
              <w:jc w:val="center"/>
              <w:rPr>
                <w:rFonts w:ascii="Arial" w:eastAsia="標楷體" w:hAnsi="Arial"/>
                <w:color w:val="000000"/>
                <w:sz w:val="28"/>
                <w:szCs w:val="28"/>
              </w:rPr>
            </w:pPr>
            <w:r w:rsidRPr="00932DAF">
              <w:rPr>
                <w:rFonts w:ascii="Arial" w:eastAsia="標楷體" w:hAnsi="Arial" w:hint="eastAsia"/>
                <w:color w:val="000000"/>
                <w:sz w:val="28"/>
                <w:szCs w:val="28"/>
              </w:rPr>
              <w:t>方俊凱</w:t>
            </w:r>
            <w:r w:rsidRPr="00932DAF">
              <w:rPr>
                <w:rFonts w:ascii="Arial" w:eastAsia="標楷體" w:hAnsi="Arial" w:hint="eastAsia"/>
                <w:color w:val="000000"/>
                <w:sz w:val="28"/>
                <w:szCs w:val="28"/>
              </w:rPr>
              <w:t xml:space="preserve"> </w:t>
            </w:r>
            <w:r w:rsidRPr="00932DAF">
              <w:rPr>
                <w:rFonts w:ascii="Arial" w:eastAsia="標楷體" w:hAnsi="Arial" w:hint="eastAsia"/>
                <w:color w:val="000000"/>
                <w:sz w:val="28"/>
                <w:szCs w:val="28"/>
              </w:rPr>
              <w:t>主任</w:t>
            </w:r>
          </w:p>
        </w:tc>
      </w:tr>
      <w:tr w:rsidR="002149A9" w:rsidRPr="00932DAF" w:rsidTr="00CB4BC3">
        <w:trPr>
          <w:cantSplit/>
          <w:trHeight w:val="644"/>
          <w:jc w:val="center"/>
        </w:trPr>
        <w:tc>
          <w:tcPr>
            <w:tcW w:w="2236" w:type="dxa"/>
            <w:shd w:val="clear" w:color="auto" w:fill="auto"/>
            <w:vAlign w:val="center"/>
          </w:tcPr>
          <w:p w:rsidR="002149A9" w:rsidRPr="00932DAF" w:rsidRDefault="002149A9" w:rsidP="00932DAF">
            <w:pPr>
              <w:snapToGrid w:val="0"/>
              <w:spacing w:line="500" w:lineRule="exact"/>
              <w:jc w:val="center"/>
              <w:rPr>
                <w:rFonts w:ascii="Arial" w:eastAsia="標楷體" w:hAnsi="Arial"/>
                <w:color w:val="000000"/>
                <w:sz w:val="28"/>
                <w:szCs w:val="28"/>
              </w:rPr>
            </w:pPr>
            <w:r w:rsidRPr="00932DAF">
              <w:rPr>
                <w:rFonts w:ascii="Arial" w:eastAsia="標楷體" w:hAnsi="Arial"/>
                <w:color w:val="000000"/>
                <w:spacing w:val="-20"/>
                <w:sz w:val="28"/>
                <w:szCs w:val="28"/>
              </w:rPr>
              <w:t>12</w:t>
            </w:r>
            <w:r w:rsidRPr="00932DAF">
              <w:rPr>
                <w:rFonts w:ascii="Arial" w:eastAsia="標楷體" w:hAnsi="Arial"/>
                <w:color w:val="000000"/>
                <w:spacing w:val="-20"/>
                <w:sz w:val="28"/>
                <w:szCs w:val="28"/>
              </w:rPr>
              <w:t>：</w:t>
            </w:r>
            <w:r w:rsidRPr="00932DAF">
              <w:rPr>
                <w:rFonts w:ascii="Arial" w:eastAsia="標楷體" w:hAnsi="Arial" w:hint="eastAsia"/>
                <w:color w:val="000000"/>
                <w:spacing w:val="-20"/>
                <w:sz w:val="28"/>
                <w:szCs w:val="28"/>
              </w:rPr>
              <w:t>2</w:t>
            </w:r>
            <w:r w:rsidRPr="00932DAF">
              <w:rPr>
                <w:rFonts w:ascii="Arial" w:eastAsia="標楷體" w:hAnsi="Arial"/>
                <w:color w:val="000000"/>
                <w:spacing w:val="-20"/>
                <w:sz w:val="28"/>
                <w:szCs w:val="28"/>
              </w:rPr>
              <w:t>0</w:t>
            </w:r>
            <w:r w:rsidR="00932DAF" w:rsidRPr="00932DAF">
              <w:rPr>
                <w:rFonts w:ascii="Arial" w:eastAsia="標楷體" w:hAnsi="Arial" w:hint="eastAsia"/>
                <w:color w:val="000000"/>
                <w:spacing w:val="-20"/>
                <w:sz w:val="28"/>
                <w:szCs w:val="28"/>
              </w:rPr>
              <w:t xml:space="preserve"> ~ </w:t>
            </w:r>
            <w:r w:rsidRPr="00932DAF">
              <w:rPr>
                <w:rFonts w:ascii="Arial" w:eastAsia="標楷體" w:hAnsi="Arial"/>
                <w:color w:val="000000"/>
                <w:spacing w:val="-20"/>
                <w:sz w:val="28"/>
                <w:szCs w:val="28"/>
              </w:rPr>
              <w:t>1</w:t>
            </w:r>
            <w:r w:rsidRPr="00932DAF">
              <w:rPr>
                <w:rFonts w:ascii="Arial" w:eastAsia="標楷體" w:hAnsi="Arial" w:hint="eastAsia"/>
                <w:color w:val="000000"/>
                <w:spacing w:val="-20"/>
                <w:sz w:val="28"/>
                <w:szCs w:val="28"/>
              </w:rPr>
              <w:t>3</w:t>
            </w:r>
            <w:r w:rsidRPr="00932DAF">
              <w:rPr>
                <w:rFonts w:ascii="Arial" w:eastAsia="標楷體" w:hAnsi="Arial"/>
                <w:color w:val="000000"/>
                <w:spacing w:val="-20"/>
                <w:sz w:val="28"/>
                <w:szCs w:val="28"/>
              </w:rPr>
              <w:t>：</w:t>
            </w:r>
            <w:r w:rsidRPr="00932DAF">
              <w:rPr>
                <w:rFonts w:ascii="Arial" w:eastAsia="標楷體" w:hAnsi="Arial" w:hint="eastAsia"/>
                <w:color w:val="000000"/>
                <w:spacing w:val="-20"/>
                <w:sz w:val="28"/>
                <w:szCs w:val="28"/>
              </w:rPr>
              <w:t>5</w:t>
            </w:r>
            <w:r w:rsidRPr="00932DAF">
              <w:rPr>
                <w:rFonts w:ascii="Arial" w:eastAsia="標楷體" w:hAnsi="Arial"/>
                <w:color w:val="000000"/>
                <w:spacing w:val="-20"/>
                <w:sz w:val="28"/>
                <w:szCs w:val="28"/>
              </w:rPr>
              <w:t>0</w:t>
            </w:r>
          </w:p>
        </w:tc>
        <w:tc>
          <w:tcPr>
            <w:tcW w:w="7904" w:type="dxa"/>
            <w:gridSpan w:val="2"/>
            <w:shd w:val="clear" w:color="auto" w:fill="auto"/>
            <w:vAlign w:val="center"/>
          </w:tcPr>
          <w:p w:rsidR="002149A9" w:rsidRPr="00932DAF" w:rsidRDefault="002149A9" w:rsidP="00932DAF">
            <w:pPr>
              <w:snapToGrid w:val="0"/>
              <w:spacing w:line="500" w:lineRule="exact"/>
              <w:jc w:val="center"/>
              <w:rPr>
                <w:rFonts w:ascii="Arial" w:eastAsia="標楷體" w:hAnsi="Arial"/>
                <w:color w:val="000000"/>
                <w:sz w:val="28"/>
                <w:szCs w:val="28"/>
              </w:rPr>
            </w:pPr>
            <w:r w:rsidRPr="00932DAF">
              <w:rPr>
                <w:rFonts w:ascii="Arial" w:eastAsia="標楷體" w:hAnsi="Arial"/>
                <w:color w:val="000000"/>
                <w:sz w:val="28"/>
                <w:szCs w:val="28"/>
              </w:rPr>
              <w:t>午</w:t>
            </w:r>
            <w:r w:rsidRPr="00932DAF">
              <w:rPr>
                <w:rFonts w:ascii="Arial" w:eastAsia="標楷體" w:hAnsi="Arial"/>
                <w:color w:val="000000"/>
                <w:sz w:val="28"/>
                <w:szCs w:val="28"/>
              </w:rPr>
              <w:t xml:space="preserve"> </w:t>
            </w:r>
            <w:r w:rsidRPr="00932DAF">
              <w:rPr>
                <w:rFonts w:ascii="Arial" w:eastAsia="標楷體" w:hAnsi="Arial"/>
                <w:color w:val="000000"/>
                <w:sz w:val="28"/>
                <w:szCs w:val="28"/>
              </w:rPr>
              <w:t>休</w:t>
            </w:r>
            <w:r w:rsidRPr="00932DAF">
              <w:rPr>
                <w:rFonts w:ascii="Arial" w:eastAsia="標楷體" w:hAnsi="Arial"/>
                <w:color w:val="000000"/>
                <w:sz w:val="28"/>
                <w:szCs w:val="28"/>
              </w:rPr>
              <w:t xml:space="preserve"> </w:t>
            </w:r>
            <w:r w:rsidRPr="00932DAF">
              <w:rPr>
                <w:rFonts w:ascii="Arial" w:eastAsia="標楷體" w:hAnsi="Arial"/>
                <w:color w:val="000000"/>
                <w:sz w:val="28"/>
                <w:szCs w:val="28"/>
              </w:rPr>
              <w:t>用</w:t>
            </w:r>
            <w:r w:rsidRPr="00932DAF">
              <w:rPr>
                <w:rFonts w:ascii="Arial" w:eastAsia="標楷體" w:hAnsi="Arial"/>
                <w:color w:val="000000"/>
                <w:sz w:val="28"/>
                <w:szCs w:val="28"/>
              </w:rPr>
              <w:t xml:space="preserve"> </w:t>
            </w:r>
            <w:r w:rsidRPr="00932DAF">
              <w:rPr>
                <w:rFonts w:ascii="Arial" w:eastAsia="標楷體" w:hAnsi="Arial"/>
                <w:color w:val="000000"/>
                <w:sz w:val="28"/>
                <w:szCs w:val="28"/>
              </w:rPr>
              <w:t>餐</w:t>
            </w:r>
          </w:p>
        </w:tc>
      </w:tr>
      <w:tr w:rsidR="002149A9" w:rsidRPr="00932DAF" w:rsidTr="00CB4BC3">
        <w:trPr>
          <w:cantSplit/>
          <w:trHeight w:val="70"/>
          <w:jc w:val="center"/>
        </w:trPr>
        <w:tc>
          <w:tcPr>
            <w:tcW w:w="2236" w:type="dxa"/>
            <w:tcBorders>
              <w:bottom w:val="single" w:sz="4" w:space="0" w:color="auto"/>
            </w:tcBorders>
            <w:vAlign w:val="center"/>
          </w:tcPr>
          <w:p w:rsidR="002149A9" w:rsidRPr="00932DAF" w:rsidRDefault="002149A9" w:rsidP="00932DAF">
            <w:pPr>
              <w:snapToGrid w:val="0"/>
              <w:spacing w:line="500" w:lineRule="exact"/>
              <w:jc w:val="center"/>
              <w:rPr>
                <w:rFonts w:ascii="Arial" w:eastAsia="標楷體" w:hAnsi="Arial"/>
                <w:color w:val="000000"/>
                <w:sz w:val="28"/>
                <w:szCs w:val="28"/>
              </w:rPr>
            </w:pPr>
            <w:r w:rsidRPr="00932DAF">
              <w:rPr>
                <w:rFonts w:ascii="Arial" w:eastAsia="標楷體" w:hAnsi="Arial"/>
                <w:color w:val="000000"/>
                <w:spacing w:val="-20"/>
                <w:sz w:val="28"/>
                <w:szCs w:val="28"/>
              </w:rPr>
              <w:t>1</w:t>
            </w:r>
            <w:r w:rsidRPr="00932DAF">
              <w:rPr>
                <w:rFonts w:ascii="Arial" w:eastAsia="標楷體" w:hAnsi="Arial" w:hint="eastAsia"/>
                <w:color w:val="000000"/>
                <w:spacing w:val="-20"/>
                <w:sz w:val="28"/>
                <w:szCs w:val="28"/>
              </w:rPr>
              <w:t>3</w:t>
            </w:r>
            <w:r w:rsidRPr="00932DAF">
              <w:rPr>
                <w:rFonts w:ascii="Arial" w:eastAsia="標楷體" w:hAnsi="Arial"/>
                <w:color w:val="000000"/>
                <w:spacing w:val="-20"/>
                <w:sz w:val="28"/>
                <w:szCs w:val="28"/>
              </w:rPr>
              <w:t>：</w:t>
            </w:r>
            <w:r w:rsidRPr="00932DAF">
              <w:rPr>
                <w:rFonts w:ascii="Arial" w:eastAsia="標楷體" w:hAnsi="Arial" w:hint="eastAsia"/>
                <w:color w:val="000000"/>
                <w:spacing w:val="-20"/>
                <w:sz w:val="28"/>
                <w:szCs w:val="28"/>
              </w:rPr>
              <w:t>5</w:t>
            </w:r>
            <w:r w:rsidRPr="00932DAF">
              <w:rPr>
                <w:rFonts w:ascii="Arial" w:eastAsia="標楷體" w:hAnsi="Arial"/>
                <w:color w:val="000000"/>
                <w:spacing w:val="-20"/>
                <w:sz w:val="28"/>
                <w:szCs w:val="28"/>
              </w:rPr>
              <w:t>0</w:t>
            </w:r>
            <w:r w:rsidR="00932DAF" w:rsidRPr="00932DAF">
              <w:rPr>
                <w:rFonts w:ascii="Arial" w:eastAsia="標楷體" w:hAnsi="Arial" w:hint="eastAsia"/>
                <w:color w:val="000000"/>
                <w:spacing w:val="-20"/>
                <w:sz w:val="28"/>
                <w:szCs w:val="28"/>
              </w:rPr>
              <w:t xml:space="preserve"> ~ </w:t>
            </w:r>
            <w:r w:rsidRPr="00932DAF">
              <w:rPr>
                <w:rFonts w:ascii="Arial" w:eastAsia="標楷體" w:hAnsi="Arial"/>
                <w:color w:val="000000"/>
                <w:spacing w:val="-20"/>
                <w:sz w:val="28"/>
                <w:szCs w:val="28"/>
              </w:rPr>
              <w:t>15</w:t>
            </w:r>
            <w:r w:rsidRPr="00932DAF">
              <w:rPr>
                <w:rFonts w:ascii="Arial" w:eastAsia="標楷體" w:hAnsi="Arial"/>
                <w:color w:val="000000"/>
                <w:spacing w:val="-20"/>
                <w:sz w:val="28"/>
                <w:szCs w:val="28"/>
              </w:rPr>
              <w:t>：</w:t>
            </w:r>
            <w:r w:rsidRPr="00932DAF">
              <w:rPr>
                <w:rFonts w:ascii="Arial" w:eastAsia="標楷體" w:hAnsi="Arial" w:hint="eastAsia"/>
                <w:color w:val="000000"/>
                <w:spacing w:val="-20"/>
                <w:sz w:val="28"/>
                <w:szCs w:val="28"/>
              </w:rPr>
              <w:t>2</w:t>
            </w:r>
            <w:r w:rsidRPr="00932DAF">
              <w:rPr>
                <w:rFonts w:ascii="Arial" w:eastAsia="標楷體" w:hAnsi="Arial"/>
                <w:color w:val="000000"/>
                <w:spacing w:val="-20"/>
                <w:sz w:val="28"/>
                <w:szCs w:val="28"/>
              </w:rPr>
              <w:t>0</w:t>
            </w:r>
          </w:p>
        </w:tc>
        <w:tc>
          <w:tcPr>
            <w:tcW w:w="4785" w:type="dxa"/>
            <w:tcBorders>
              <w:bottom w:val="single" w:sz="4" w:space="0" w:color="auto"/>
            </w:tcBorders>
            <w:vAlign w:val="center"/>
          </w:tcPr>
          <w:p w:rsidR="002149A9" w:rsidRPr="00932DAF" w:rsidRDefault="00B04D4E" w:rsidP="00932DAF">
            <w:pPr>
              <w:snapToGrid w:val="0"/>
              <w:spacing w:line="500" w:lineRule="exact"/>
              <w:jc w:val="center"/>
              <w:rPr>
                <w:rFonts w:ascii="Arial" w:eastAsia="標楷體" w:hAnsi="Arial"/>
                <w:color w:val="000000"/>
                <w:sz w:val="28"/>
                <w:szCs w:val="28"/>
              </w:rPr>
            </w:pPr>
            <w:r w:rsidRPr="00932DAF">
              <w:rPr>
                <w:rFonts w:ascii="Arial" w:eastAsia="標楷體" w:hAnsi="Arial" w:hint="eastAsia"/>
                <w:color w:val="000000"/>
                <w:sz w:val="28"/>
                <w:szCs w:val="28"/>
              </w:rPr>
              <w:t>自殺防治</w:t>
            </w:r>
            <w:r w:rsidR="00B44470" w:rsidRPr="00932DAF">
              <w:rPr>
                <w:rFonts w:ascii="Arial" w:eastAsia="標楷體" w:hAnsi="Arial" w:hint="eastAsia"/>
                <w:color w:val="000000"/>
                <w:sz w:val="28"/>
                <w:szCs w:val="28"/>
              </w:rPr>
              <w:t>社區工作</w:t>
            </w:r>
            <w:r w:rsidRPr="00932DAF">
              <w:rPr>
                <w:rFonts w:ascii="Arial" w:eastAsia="標楷體" w:hAnsi="Arial" w:hint="eastAsia"/>
                <w:color w:val="000000"/>
                <w:sz w:val="28"/>
                <w:szCs w:val="28"/>
              </w:rPr>
              <w:t>實務</w:t>
            </w:r>
            <w:r w:rsidR="00B44470" w:rsidRPr="00932DAF">
              <w:rPr>
                <w:rFonts w:ascii="Arial" w:eastAsia="標楷體" w:hAnsi="Arial" w:hint="eastAsia"/>
                <w:color w:val="000000"/>
                <w:sz w:val="28"/>
                <w:szCs w:val="28"/>
              </w:rPr>
              <w:t>與倫理</w:t>
            </w:r>
          </w:p>
        </w:tc>
        <w:tc>
          <w:tcPr>
            <w:tcW w:w="3119" w:type="dxa"/>
            <w:tcBorders>
              <w:bottom w:val="single" w:sz="4" w:space="0" w:color="auto"/>
            </w:tcBorders>
            <w:vAlign w:val="center"/>
          </w:tcPr>
          <w:p w:rsidR="002149A9" w:rsidRPr="00932DAF" w:rsidRDefault="004A30F9" w:rsidP="00932DAF">
            <w:pPr>
              <w:snapToGrid w:val="0"/>
              <w:spacing w:line="500" w:lineRule="exact"/>
              <w:jc w:val="center"/>
              <w:rPr>
                <w:rFonts w:ascii="Arial" w:eastAsia="標楷體" w:hAnsi="Arial"/>
                <w:color w:val="000000"/>
                <w:sz w:val="28"/>
                <w:szCs w:val="28"/>
              </w:rPr>
            </w:pPr>
            <w:r w:rsidRPr="00932DAF">
              <w:rPr>
                <w:rFonts w:ascii="Arial" w:eastAsia="標楷體" w:hAnsi="Arial" w:hint="eastAsia"/>
                <w:color w:val="000000"/>
                <w:sz w:val="28"/>
                <w:szCs w:val="28"/>
              </w:rPr>
              <w:t>三軍總醫院北投分院</w:t>
            </w:r>
          </w:p>
          <w:p w:rsidR="004A30F9" w:rsidRPr="00932DAF" w:rsidRDefault="004A30F9" w:rsidP="00932DAF">
            <w:pPr>
              <w:snapToGrid w:val="0"/>
              <w:spacing w:line="500" w:lineRule="exact"/>
              <w:jc w:val="center"/>
              <w:rPr>
                <w:rFonts w:ascii="Arial" w:eastAsia="標楷體" w:hAnsi="Arial"/>
                <w:color w:val="000000"/>
                <w:sz w:val="28"/>
                <w:szCs w:val="28"/>
              </w:rPr>
            </w:pPr>
            <w:r w:rsidRPr="00932DAF">
              <w:rPr>
                <w:rFonts w:ascii="Arial" w:eastAsia="標楷體" w:hAnsi="Arial" w:hint="eastAsia"/>
                <w:color w:val="000000"/>
                <w:sz w:val="28"/>
                <w:szCs w:val="28"/>
              </w:rPr>
              <w:t>黃耀進</w:t>
            </w:r>
            <w:r w:rsidRPr="00932DAF">
              <w:rPr>
                <w:rFonts w:ascii="Arial" w:eastAsia="標楷體" w:hAnsi="Arial" w:hint="eastAsia"/>
                <w:color w:val="000000"/>
                <w:sz w:val="28"/>
                <w:szCs w:val="28"/>
              </w:rPr>
              <w:t xml:space="preserve"> </w:t>
            </w:r>
            <w:r w:rsidRPr="00932DAF">
              <w:rPr>
                <w:rFonts w:ascii="Arial" w:eastAsia="標楷體" w:hAnsi="Arial" w:hint="eastAsia"/>
                <w:color w:val="000000"/>
                <w:sz w:val="28"/>
                <w:szCs w:val="28"/>
              </w:rPr>
              <w:t>醫師</w:t>
            </w:r>
          </w:p>
        </w:tc>
      </w:tr>
      <w:tr w:rsidR="002149A9" w:rsidRPr="00932DAF" w:rsidTr="00CB4BC3">
        <w:trPr>
          <w:cantSplit/>
          <w:trHeight w:val="570"/>
          <w:jc w:val="center"/>
        </w:trPr>
        <w:tc>
          <w:tcPr>
            <w:tcW w:w="2236" w:type="dxa"/>
            <w:vAlign w:val="center"/>
          </w:tcPr>
          <w:p w:rsidR="002149A9" w:rsidRPr="00932DAF" w:rsidRDefault="002149A9" w:rsidP="00932DAF">
            <w:pPr>
              <w:snapToGrid w:val="0"/>
              <w:spacing w:line="500" w:lineRule="exact"/>
              <w:jc w:val="center"/>
              <w:rPr>
                <w:rFonts w:ascii="Arial" w:eastAsia="標楷體" w:hAnsi="Arial"/>
                <w:color w:val="000000"/>
                <w:sz w:val="28"/>
                <w:szCs w:val="28"/>
              </w:rPr>
            </w:pPr>
            <w:r w:rsidRPr="00932DAF">
              <w:rPr>
                <w:rFonts w:ascii="Arial" w:eastAsia="標楷體" w:hAnsi="Arial"/>
                <w:color w:val="000000"/>
                <w:spacing w:val="-20"/>
                <w:sz w:val="28"/>
                <w:szCs w:val="28"/>
              </w:rPr>
              <w:t>15</w:t>
            </w:r>
            <w:r w:rsidRPr="00932DAF">
              <w:rPr>
                <w:rFonts w:ascii="Arial" w:eastAsia="標楷體" w:hAnsi="Arial"/>
                <w:color w:val="000000"/>
                <w:spacing w:val="-20"/>
                <w:sz w:val="28"/>
                <w:szCs w:val="28"/>
              </w:rPr>
              <w:t>：</w:t>
            </w:r>
            <w:r w:rsidRPr="00932DAF">
              <w:rPr>
                <w:rFonts w:ascii="Arial" w:eastAsia="標楷體" w:hAnsi="Arial" w:hint="eastAsia"/>
                <w:color w:val="000000"/>
                <w:spacing w:val="-20"/>
                <w:sz w:val="28"/>
                <w:szCs w:val="28"/>
              </w:rPr>
              <w:t>3</w:t>
            </w:r>
            <w:r w:rsidRPr="00932DAF">
              <w:rPr>
                <w:rFonts w:ascii="Arial" w:eastAsia="標楷體" w:hAnsi="Arial"/>
                <w:color w:val="000000"/>
                <w:spacing w:val="-20"/>
                <w:sz w:val="28"/>
                <w:szCs w:val="28"/>
              </w:rPr>
              <w:t>0</w:t>
            </w:r>
            <w:r w:rsidR="00932DAF" w:rsidRPr="00932DAF">
              <w:rPr>
                <w:rFonts w:ascii="Arial" w:eastAsia="標楷體" w:hAnsi="Arial" w:hint="eastAsia"/>
                <w:color w:val="000000"/>
                <w:spacing w:val="-20"/>
                <w:sz w:val="28"/>
                <w:szCs w:val="28"/>
              </w:rPr>
              <w:t xml:space="preserve"> ~ </w:t>
            </w:r>
            <w:r w:rsidRPr="00932DAF">
              <w:rPr>
                <w:rFonts w:ascii="Arial" w:eastAsia="標楷體" w:hAnsi="Arial"/>
                <w:color w:val="000000"/>
                <w:spacing w:val="-20"/>
                <w:sz w:val="28"/>
                <w:szCs w:val="28"/>
              </w:rPr>
              <w:t>1</w:t>
            </w:r>
            <w:r w:rsidRPr="00932DAF">
              <w:rPr>
                <w:rFonts w:ascii="Arial" w:eastAsia="標楷體" w:hAnsi="Arial" w:hint="eastAsia"/>
                <w:color w:val="000000"/>
                <w:spacing w:val="-20"/>
                <w:sz w:val="28"/>
                <w:szCs w:val="28"/>
              </w:rPr>
              <w:t>7</w:t>
            </w:r>
            <w:r w:rsidRPr="00932DAF">
              <w:rPr>
                <w:rFonts w:ascii="Arial" w:eastAsia="標楷體" w:hAnsi="Arial"/>
                <w:color w:val="000000"/>
                <w:spacing w:val="-20"/>
                <w:sz w:val="28"/>
                <w:szCs w:val="28"/>
              </w:rPr>
              <w:t>：</w:t>
            </w:r>
            <w:r w:rsidRPr="00932DAF">
              <w:rPr>
                <w:rFonts w:ascii="Arial" w:eastAsia="標楷體" w:hAnsi="Arial" w:hint="eastAsia"/>
                <w:color w:val="000000"/>
                <w:spacing w:val="-20"/>
                <w:sz w:val="28"/>
                <w:szCs w:val="28"/>
              </w:rPr>
              <w:t>0</w:t>
            </w:r>
            <w:r w:rsidRPr="00932DAF">
              <w:rPr>
                <w:rFonts w:ascii="Arial" w:eastAsia="標楷體" w:hAnsi="Arial"/>
                <w:color w:val="000000"/>
                <w:spacing w:val="-20"/>
                <w:sz w:val="28"/>
                <w:szCs w:val="28"/>
              </w:rPr>
              <w:t>0</w:t>
            </w:r>
          </w:p>
        </w:tc>
        <w:tc>
          <w:tcPr>
            <w:tcW w:w="4785" w:type="dxa"/>
            <w:vAlign w:val="center"/>
          </w:tcPr>
          <w:p w:rsidR="002149A9" w:rsidRPr="00932DAF" w:rsidRDefault="00B04D4E" w:rsidP="00932DAF">
            <w:pPr>
              <w:snapToGrid w:val="0"/>
              <w:spacing w:line="500" w:lineRule="exact"/>
              <w:jc w:val="center"/>
              <w:rPr>
                <w:rFonts w:ascii="Arial" w:eastAsia="標楷體" w:hAnsi="Arial"/>
                <w:color w:val="000000"/>
                <w:sz w:val="28"/>
                <w:szCs w:val="28"/>
              </w:rPr>
            </w:pPr>
            <w:r w:rsidRPr="00932DAF">
              <w:rPr>
                <w:rFonts w:ascii="Arial" w:eastAsia="標楷體" w:hAnsi="Arial" w:hint="eastAsia"/>
                <w:color w:val="000000"/>
                <w:sz w:val="28"/>
                <w:szCs w:val="28"/>
              </w:rPr>
              <w:t>校園自殺防治的倫理與實務</w:t>
            </w:r>
          </w:p>
        </w:tc>
        <w:tc>
          <w:tcPr>
            <w:tcW w:w="3119" w:type="dxa"/>
            <w:vAlign w:val="center"/>
          </w:tcPr>
          <w:p w:rsidR="002149A9" w:rsidRPr="00932DAF" w:rsidRDefault="00392F63" w:rsidP="00392F63">
            <w:pPr>
              <w:snapToGrid w:val="0"/>
              <w:spacing w:line="500" w:lineRule="exact"/>
              <w:jc w:val="center"/>
              <w:rPr>
                <w:rFonts w:ascii="Arial" w:eastAsia="標楷體" w:hAnsi="Arial"/>
                <w:color w:val="000000"/>
                <w:sz w:val="28"/>
                <w:szCs w:val="28"/>
              </w:rPr>
            </w:pPr>
            <w:r w:rsidRPr="00932DAF">
              <w:rPr>
                <w:rFonts w:ascii="Arial" w:eastAsia="標楷體" w:hAnsi="Arial" w:hint="eastAsia"/>
                <w:color w:val="000000"/>
                <w:sz w:val="28"/>
                <w:szCs w:val="28"/>
              </w:rPr>
              <w:t>臺北市立大學</w:t>
            </w:r>
          </w:p>
          <w:p w:rsidR="00392F63" w:rsidRPr="00932DAF" w:rsidRDefault="00392F63" w:rsidP="00392F63">
            <w:pPr>
              <w:snapToGrid w:val="0"/>
              <w:spacing w:line="500" w:lineRule="exact"/>
              <w:jc w:val="center"/>
              <w:rPr>
                <w:rFonts w:ascii="Arial" w:eastAsia="標楷體" w:hAnsi="Arial"/>
                <w:color w:val="000000"/>
                <w:sz w:val="28"/>
                <w:szCs w:val="28"/>
              </w:rPr>
            </w:pPr>
            <w:r w:rsidRPr="00932DAF">
              <w:rPr>
                <w:rFonts w:ascii="Arial" w:eastAsia="標楷體" w:hAnsi="Arial" w:hint="eastAsia"/>
                <w:color w:val="000000"/>
                <w:sz w:val="28"/>
                <w:szCs w:val="28"/>
              </w:rPr>
              <w:t>林蔚芳</w:t>
            </w:r>
            <w:r w:rsidRPr="00932DAF">
              <w:rPr>
                <w:rFonts w:ascii="Arial" w:eastAsia="標楷體" w:hAnsi="Arial" w:hint="eastAsia"/>
                <w:color w:val="000000"/>
                <w:sz w:val="28"/>
                <w:szCs w:val="28"/>
              </w:rPr>
              <w:t xml:space="preserve"> </w:t>
            </w:r>
            <w:r w:rsidRPr="00932DAF">
              <w:rPr>
                <w:rFonts w:ascii="Arial" w:eastAsia="標楷體" w:hAnsi="Arial" w:hint="eastAsia"/>
                <w:color w:val="000000"/>
                <w:sz w:val="28"/>
                <w:szCs w:val="28"/>
              </w:rPr>
              <w:t>副教授</w:t>
            </w:r>
          </w:p>
        </w:tc>
      </w:tr>
    </w:tbl>
    <w:p w:rsidR="00932DAF" w:rsidRPr="00932DAF" w:rsidRDefault="00932DAF" w:rsidP="00546302">
      <w:pPr>
        <w:widowControl/>
        <w:numPr>
          <w:ilvl w:val="1"/>
          <w:numId w:val="2"/>
        </w:numPr>
        <w:tabs>
          <w:tab w:val="clear" w:pos="1680"/>
        </w:tabs>
        <w:snapToGrid w:val="0"/>
        <w:spacing w:beforeLines="50" w:line="400" w:lineRule="exact"/>
        <w:ind w:left="720"/>
        <w:jc w:val="both"/>
        <w:rPr>
          <w:rFonts w:ascii="Arial" w:eastAsia="標楷體" w:hAnsi="Arial" w:cs="Arial"/>
          <w:b/>
          <w:bCs/>
          <w:color w:val="000000"/>
          <w:kern w:val="0"/>
          <w:sz w:val="32"/>
          <w:szCs w:val="32"/>
        </w:rPr>
      </w:pPr>
      <w:r w:rsidRPr="00932DAF">
        <w:rPr>
          <w:rFonts w:ascii="Arial" w:eastAsia="標楷體" w:hAnsi="標楷體" w:cs="Arial" w:hint="eastAsia"/>
          <w:b/>
          <w:bCs/>
          <w:color w:val="000000"/>
          <w:kern w:val="0"/>
          <w:sz w:val="32"/>
          <w:szCs w:val="32"/>
        </w:rPr>
        <w:t>注意事項</w:t>
      </w:r>
    </w:p>
    <w:p w:rsidR="00932DAF" w:rsidRPr="00932DAF" w:rsidRDefault="00932DAF" w:rsidP="00546302">
      <w:pPr>
        <w:widowControl/>
        <w:numPr>
          <w:ilvl w:val="0"/>
          <w:numId w:val="4"/>
        </w:numPr>
        <w:tabs>
          <w:tab w:val="clear" w:pos="960"/>
          <w:tab w:val="num" w:pos="720"/>
        </w:tabs>
        <w:snapToGrid w:val="0"/>
        <w:spacing w:beforeLines="50" w:line="400" w:lineRule="exact"/>
        <w:ind w:hanging="780"/>
        <w:jc w:val="both"/>
        <w:rPr>
          <w:rFonts w:ascii="Arial" w:eastAsia="標楷體" w:hAnsi="Arial"/>
          <w:sz w:val="28"/>
          <w:szCs w:val="28"/>
        </w:rPr>
      </w:pPr>
      <w:r w:rsidRPr="00932DAF">
        <w:rPr>
          <w:rFonts w:ascii="Arial" w:eastAsia="標楷體" w:hAnsi="標楷體" w:hint="eastAsia"/>
          <w:sz w:val="28"/>
          <w:szCs w:val="28"/>
        </w:rPr>
        <w:t>本研討會擬申請積分認證如下：</w:t>
      </w:r>
    </w:p>
    <w:p w:rsidR="00932DAF" w:rsidRPr="00932DAF" w:rsidRDefault="00932DAF" w:rsidP="00546302">
      <w:pPr>
        <w:pStyle w:val="a7"/>
        <w:widowControl/>
        <w:numPr>
          <w:ilvl w:val="0"/>
          <w:numId w:val="5"/>
        </w:numPr>
        <w:snapToGrid w:val="0"/>
        <w:spacing w:beforeLines="50" w:line="400" w:lineRule="exact"/>
        <w:ind w:leftChars="0" w:left="1418" w:hanging="851"/>
        <w:rPr>
          <w:rFonts w:ascii="Arial" w:eastAsia="標楷體" w:hAnsi="Arial"/>
          <w:sz w:val="28"/>
          <w:szCs w:val="28"/>
        </w:rPr>
      </w:pPr>
      <w:r w:rsidRPr="00932DAF">
        <w:rPr>
          <w:rFonts w:ascii="Arial" w:eastAsia="標楷體" w:hint="eastAsia"/>
          <w:sz w:val="28"/>
          <w:szCs w:val="28"/>
        </w:rPr>
        <w:t>醫師、精神醫學會、護理師</w:t>
      </w:r>
      <w:r w:rsidR="00546302">
        <w:rPr>
          <w:rFonts w:ascii="Arial" w:eastAsia="標楷體" w:hint="eastAsia"/>
          <w:sz w:val="28"/>
          <w:szCs w:val="28"/>
        </w:rPr>
        <w:t>/</w:t>
      </w:r>
      <w:r w:rsidRPr="00932DAF">
        <w:rPr>
          <w:rFonts w:ascii="Arial" w:eastAsia="標楷體" w:hint="eastAsia"/>
          <w:sz w:val="28"/>
          <w:szCs w:val="28"/>
        </w:rPr>
        <w:t>護士、社會工作師、諮商心理師、臨床心理師。</w:t>
      </w:r>
    </w:p>
    <w:p w:rsidR="00932DAF" w:rsidRPr="00932DAF" w:rsidRDefault="00932DAF" w:rsidP="00546302">
      <w:pPr>
        <w:pStyle w:val="a7"/>
        <w:widowControl/>
        <w:numPr>
          <w:ilvl w:val="0"/>
          <w:numId w:val="5"/>
        </w:numPr>
        <w:snapToGrid w:val="0"/>
        <w:spacing w:beforeLines="50" w:line="400" w:lineRule="exact"/>
        <w:ind w:leftChars="0" w:firstLine="87"/>
        <w:rPr>
          <w:rFonts w:ascii="Arial" w:eastAsia="標楷體" w:hAnsi="Arial"/>
          <w:sz w:val="28"/>
          <w:szCs w:val="28"/>
        </w:rPr>
      </w:pPr>
      <w:r w:rsidRPr="00932DAF">
        <w:rPr>
          <w:rFonts w:ascii="Arial" w:eastAsia="標楷體" w:hint="eastAsia"/>
          <w:sz w:val="28"/>
          <w:szCs w:val="28"/>
        </w:rPr>
        <w:t>公務人員終生學習時數。</w:t>
      </w:r>
    </w:p>
    <w:p w:rsidR="00932DAF" w:rsidRPr="00932DAF" w:rsidRDefault="00932DAF" w:rsidP="00546302">
      <w:pPr>
        <w:widowControl/>
        <w:numPr>
          <w:ilvl w:val="0"/>
          <w:numId w:val="4"/>
        </w:numPr>
        <w:tabs>
          <w:tab w:val="clear" w:pos="960"/>
          <w:tab w:val="num" w:pos="720"/>
        </w:tabs>
        <w:snapToGrid w:val="0"/>
        <w:spacing w:beforeLines="50" w:line="400" w:lineRule="exact"/>
        <w:ind w:hanging="780"/>
        <w:jc w:val="both"/>
        <w:rPr>
          <w:rFonts w:ascii="Arial" w:eastAsia="標楷體" w:hAnsi="Arial"/>
          <w:sz w:val="28"/>
          <w:szCs w:val="28"/>
        </w:rPr>
      </w:pPr>
      <w:r w:rsidRPr="00932DAF">
        <w:rPr>
          <w:rFonts w:ascii="Arial" w:eastAsia="標楷體" w:hAnsi="標楷體" w:hint="eastAsia"/>
          <w:sz w:val="28"/>
          <w:szCs w:val="28"/>
        </w:rPr>
        <w:t>會場請自備環保杯具。</w:t>
      </w:r>
    </w:p>
    <w:p w:rsidR="00B52298" w:rsidRPr="00932DAF" w:rsidRDefault="00B52298">
      <w:pPr>
        <w:rPr>
          <w:rFonts w:ascii="Arial" w:eastAsia="標楷體" w:hAnsi="Arial"/>
        </w:rPr>
      </w:pPr>
    </w:p>
    <w:sectPr w:rsidR="00B52298" w:rsidRPr="00932DAF" w:rsidSect="00CB4BC3">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E20" w:rsidRDefault="00727E20" w:rsidP="00B04D4E">
      <w:r>
        <w:separator/>
      </w:r>
    </w:p>
  </w:endnote>
  <w:endnote w:type="continuationSeparator" w:id="0">
    <w:p w:rsidR="00727E20" w:rsidRDefault="00727E20" w:rsidP="00B04D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E20" w:rsidRDefault="00727E20" w:rsidP="00B04D4E">
      <w:r>
        <w:separator/>
      </w:r>
    </w:p>
  </w:footnote>
  <w:footnote w:type="continuationSeparator" w:id="0">
    <w:p w:rsidR="00727E20" w:rsidRDefault="00727E20" w:rsidP="00B04D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A300F"/>
    <w:multiLevelType w:val="hybridMultilevel"/>
    <w:tmpl w:val="B588AE76"/>
    <w:lvl w:ilvl="0" w:tplc="9B92DB0C">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35EE1BAC"/>
    <w:multiLevelType w:val="hybridMultilevel"/>
    <w:tmpl w:val="479224E6"/>
    <w:lvl w:ilvl="0" w:tplc="F6082B18">
      <w:start w:val="1"/>
      <w:numFmt w:val="taiwaneseCountingThousand"/>
      <w:lvlText w:val="%1、"/>
      <w:lvlJc w:val="left"/>
      <w:pPr>
        <w:tabs>
          <w:tab w:val="num" w:pos="779"/>
        </w:tabs>
        <w:ind w:left="779" w:hanging="480"/>
      </w:pPr>
      <w:rPr>
        <w:rFonts w:eastAsia="標楷體" w:hint="eastAsia"/>
        <w:lang w:val="en-US"/>
      </w:rPr>
    </w:lvl>
    <w:lvl w:ilvl="1" w:tplc="04090019" w:tentative="1">
      <w:start w:val="1"/>
      <w:numFmt w:val="ideographTraditional"/>
      <w:lvlText w:val="%2、"/>
      <w:lvlJc w:val="left"/>
      <w:pPr>
        <w:tabs>
          <w:tab w:val="num" w:pos="779"/>
        </w:tabs>
        <w:ind w:left="779" w:hanging="480"/>
      </w:pPr>
    </w:lvl>
    <w:lvl w:ilvl="2" w:tplc="0409001B" w:tentative="1">
      <w:start w:val="1"/>
      <w:numFmt w:val="lowerRoman"/>
      <w:lvlText w:val="%3."/>
      <w:lvlJc w:val="right"/>
      <w:pPr>
        <w:tabs>
          <w:tab w:val="num" w:pos="1259"/>
        </w:tabs>
        <w:ind w:left="1259" w:hanging="480"/>
      </w:pPr>
    </w:lvl>
    <w:lvl w:ilvl="3" w:tplc="0409000F" w:tentative="1">
      <w:start w:val="1"/>
      <w:numFmt w:val="decimal"/>
      <w:lvlText w:val="%4."/>
      <w:lvlJc w:val="left"/>
      <w:pPr>
        <w:tabs>
          <w:tab w:val="num" w:pos="1739"/>
        </w:tabs>
        <w:ind w:left="1739" w:hanging="480"/>
      </w:pPr>
    </w:lvl>
    <w:lvl w:ilvl="4" w:tplc="04090019" w:tentative="1">
      <w:start w:val="1"/>
      <w:numFmt w:val="ideographTraditional"/>
      <w:lvlText w:val="%5、"/>
      <w:lvlJc w:val="left"/>
      <w:pPr>
        <w:tabs>
          <w:tab w:val="num" w:pos="2219"/>
        </w:tabs>
        <w:ind w:left="2219" w:hanging="480"/>
      </w:pPr>
    </w:lvl>
    <w:lvl w:ilvl="5" w:tplc="0409001B" w:tentative="1">
      <w:start w:val="1"/>
      <w:numFmt w:val="lowerRoman"/>
      <w:lvlText w:val="%6."/>
      <w:lvlJc w:val="right"/>
      <w:pPr>
        <w:tabs>
          <w:tab w:val="num" w:pos="2699"/>
        </w:tabs>
        <w:ind w:left="2699" w:hanging="480"/>
      </w:pPr>
    </w:lvl>
    <w:lvl w:ilvl="6" w:tplc="0409000F" w:tentative="1">
      <w:start w:val="1"/>
      <w:numFmt w:val="decimal"/>
      <w:lvlText w:val="%7."/>
      <w:lvlJc w:val="left"/>
      <w:pPr>
        <w:tabs>
          <w:tab w:val="num" w:pos="3179"/>
        </w:tabs>
        <w:ind w:left="3179" w:hanging="480"/>
      </w:pPr>
    </w:lvl>
    <w:lvl w:ilvl="7" w:tplc="04090019" w:tentative="1">
      <w:start w:val="1"/>
      <w:numFmt w:val="ideographTraditional"/>
      <w:lvlText w:val="%8、"/>
      <w:lvlJc w:val="left"/>
      <w:pPr>
        <w:tabs>
          <w:tab w:val="num" w:pos="3659"/>
        </w:tabs>
        <w:ind w:left="3659" w:hanging="480"/>
      </w:pPr>
    </w:lvl>
    <w:lvl w:ilvl="8" w:tplc="0409001B" w:tentative="1">
      <w:start w:val="1"/>
      <w:numFmt w:val="lowerRoman"/>
      <w:lvlText w:val="%9."/>
      <w:lvlJc w:val="right"/>
      <w:pPr>
        <w:tabs>
          <w:tab w:val="num" w:pos="4139"/>
        </w:tabs>
        <w:ind w:left="4139" w:hanging="480"/>
      </w:pPr>
    </w:lvl>
  </w:abstractNum>
  <w:abstractNum w:abstractNumId="2">
    <w:nsid w:val="65890C84"/>
    <w:multiLevelType w:val="multilevel"/>
    <w:tmpl w:val="AF6A2266"/>
    <w:lvl w:ilvl="0">
      <w:start w:val="1"/>
      <w:numFmt w:val="ideographLegalTraditional"/>
      <w:pStyle w:val="1"/>
      <w:lvlText w:val="%1、"/>
      <w:lvlJc w:val="left"/>
      <w:pPr>
        <w:tabs>
          <w:tab w:val="num" w:pos="482"/>
        </w:tabs>
        <w:ind w:left="480" w:hanging="480"/>
      </w:pPr>
      <w:rPr>
        <w:rFonts w:ascii="Times New Roman" w:hAnsi="Times New Roman" w:cs="Times New Roman" w:hint="eastAsia"/>
        <w:b/>
        <w:bCs w:val="0"/>
        <w:i w:val="0"/>
        <w:iCs w:val="0"/>
        <w:caps w:val="0"/>
        <w:smallCaps w:val="0"/>
        <w:strike w:val="0"/>
        <w:dstrike w:val="0"/>
        <w:outline w:val="0"/>
        <w:shadow w:val="0"/>
        <w:emboss w:val="0"/>
        <w:imprint w:val="0"/>
        <w:vanish w:val="0"/>
        <w:spacing w:val="0"/>
        <w:position w:val="0"/>
        <w:u w:val="none"/>
        <w:vertAlign w:val="baseline"/>
        <w:em w:val="none"/>
      </w:rPr>
    </w:lvl>
    <w:lvl w:ilvl="1">
      <w:start w:val="1"/>
      <w:numFmt w:val="taiwaneseCountingThousand"/>
      <w:lvlText w:val="%2、"/>
      <w:lvlJc w:val="left"/>
      <w:pPr>
        <w:tabs>
          <w:tab w:val="num" w:pos="660"/>
        </w:tabs>
        <w:ind w:left="660" w:hanging="480"/>
      </w:pPr>
      <w:rPr>
        <w:rFonts w:eastAsia="標楷體" w:hint="eastAsia"/>
        <w:b/>
        <w:caps w:val="0"/>
        <w:strike w:val="0"/>
        <w:dstrike w:val="0"/>
        <w:shadow w:val="0"/>
        <w:emboss w:val="0"/>
        <w:imprint w:val="0"/>
        <w:vanish w:val="0"/>
        <w:color w:val="auto"/>
        <w:vertAlign w:val="baseline"/>
      </w:rPr>
    </w:lvl>
    <w:lvl w:ilvl="2">
      <w:start w:val="1"/>
      <w:numFmt w:val="taiwaneseCountingThousand"/>
      <w:lvlText w:val="(%3)"/>
      <w:lvlJc w:val="left"/>
      <w:pPr>
        <w:tabs>
          <w:tab w:val="num" w:pos="964"/>
        </w:tabs>
        <w:ind w:left="1361" w:hanging="397"/>
      </w:pPr>
      <w:rPr>
        <w:rFonts w:eastAsia="標楷體" w:hint="eastAsia"/>
        <w:b w:val="0"/>
        <w:i w:val="0"/>
      </w:rPr>
    </w:lvl>
    <w:lvl w:ilvl="3">
      <w:start w:val="1"/>
      <w:numFmt w:val="taiwaneseCountingThousand"/>
      <w:lvlText w:val="(%4)"/>
      <w:lvlJc w:val="left"/>
      <w:pPr>
        <w:tabs>
          <w:tab w:val="num" w:pos="1620"/>
        </w:tabs>
        <w:ind w:left="1620" w:hanging="720"/>
      </w:pPr>
      <w:rPr>
        <w:rFonts w:hint="eastAsia"/>
        <w:b/>
      </w:rPr>
    </w:lvl>
    <w:lvl w:ilvl="4">
      <w:start w:val="1"/>
      <w:numFmt w:val="taiwaneseCountingThousand"/>
      <w:lvlText w:val="(%5)"/>
      <w:lvlJc w:val="left"/>
      <w:pPr>
        <w:tabs>
          <w:tab w:val="num" w:pos="2640"/>
        </w:tabs>
        <w:ind w:left="2640" w:hanging="720"/>
      </w:pPr>
      <w:rPr>
        <w:rFonts w:hint="default"/>
      </w:rPr>
    </w:lvl>
    <w:lvl w:ilvl="5">
      <w:start w:val="1"/>
      <w:numFmt w:val="taiwaneseCountingThousand"/>
      <w:lvlText w:val="%6、"/>
      <w:lvlJc w:val="left"/>
      <w:pPr>
        <w:tabs>
          <w:tab w:val="num" w:pos="851"/>
        </w:tabs>
        <w:ind w:left="437" w:hanging="437"/>
      </w:pPr>
      <w:rPr>
        <w:rFonts w:eastAsia="標楷體" w:hint="eastAsia"/>
        <w:b w:val="0"/>
        <w:i w:val="0"/>
      </w:rPr>
    </w:lvl>
    <w:lvl w:ilvl="6">
      <w:start w:val="1"/>
      <w:numFmt w:val="taiwaneseCountingThousand"/>
      <w:lvlText w:val="(%7)"/>
      <w:lvlJc w:val="left"/>
      <w:pPr>
        <w:tabs>
          <w:tab w:val="num" w:pos="2880"/>
        </w:tabs>
        <w:ind w:left="3360" w:hanging="480"/>
      </w:pPr>
      <w:rPr>
        <w:rFonts w:eastAsia="標楷體" w:hint="eastAsia"/>
        <w:b/>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
    <w:nsid w:val="76C00826"/>
    <w:multiLevelType w:val="hybridMultilevel"/>
    <w:tmpl w:val="76F40F42"/>
    <w:lvl w:ilvl="0" w:tplc="49F4A37A">
      <w:start w:val="1"/>
      <w:numFmt w:val="taiwaneseCountingThousand"/>
      <w:lvlText w:val="(%1)"/>
      <w:lvlJc w:val="left"/>
      <w:pPr>
        <w:tabs>
          <w:tab w:val="num" w:pos="1440"/>
        </w:tabs>
        <w:ind w:left="1440" w:hanging="480"/>
      </w:pPr>
      <w:rPr>
        <w:rFonts w:hint="eastAsia"/>
      </w:rPr>
    </w:lvl>
    <w:lvl w:ilvl="1" w:tplc="92FC37F4">
      <w:start w:val="1"/>
      <w:numFmt w:val="ideographLegalTraditional"/>
      <w:lvlText w:val="%2、"/>
      <w:lvlJc w:val="left"/>
      <w:pPr>
        <w:tabs>
          <w:tab w:val="num" w:pos="1680"/>
        </w:tabs>
        <w:ind w:left="1680" w:hanging="720"/>
      </w:pPr>
      <w:rPr>
        <w:rFonts w:hint="default"/>
      </w:rPr>
    </w:lvl>
    <w:lvl w:ilvl="2" w:tplc="0409001B">
      <w:start w:val="1"/>
      <w:numFmt w:val="lowerRoman"/>
      <w:lvlText w:val="%3."/>
      <w:lvlJc w:val="right"/>
      <w:pPr>
        <w:tabs>
          <w:tab w:val="num" w:pos="1920"/>
        </w:tabs>
        <w:ind w:left="1920" w:hanging="480"/>
      </w:pPr>
    </w:lvl>
    <w:lvl w:ilvl="3" w:tplc="C132470C">
      <w:start w:val="1"/>
      <w:numFmt w:val="taiwaneseCountingThousand"/>
      <w:lvlText w:val="%4、"/>
      <w:lvlJc w:val="left"/>
      <w:pPr>
        <w:tabs>
          <w:tab w:val="num" w:pos="2640"/>
        </w:tabs>
        <w:ind w:left="2640" w:hanging="720"/>
      </w:pPr>
      <w:rPr>
        <w:rFonts w:hint="default"/>
      </w:rPr>
    </w:lvl>
    <w:lvl w:ilvl="4" w:tplc="ECAAB7BC">
      <w:start w:val="1"/>
      <w:numFmt w:val="decimal"/>
      <w:lvlText w:val="%5."/>
      <w:lvlJc w:val="left"/>
      <w:pPr>
        <w:tabs>
          <w:tab w:val="num" w:pos="2760"/>
        </w:tabs>
        <w:ind w:left="2760" w:hanging="360"/>
      </w:pPr>
      <w:rPr>
        <w:rFonts w:hint="default"/>
      </w:r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7F564B6B"/>
    <w:multiLevelType w:val="hybridMultilevel"/>
    <w:tmpl w:val="FE70A158"/>
    <w:lvl w:ilvl="0" w:tplc="49F4A3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49A9"/>
    <w:rsid w:val="000B5E7C"/>
    <w:rsid w:val="000B636D"/>
    <w:rsid w:val="00101826"/>
    <w:rsid w:val="001704D0"/>
    <w:rsid w:val="00172B35"/>
    <w:rsid w:val="00195E0E"/>
    <w:rsid w:val="001C0C4C"/>
    <w:rsid w:val="002149A9"/>
    <w:rsid w:val="002A15C2"/>
    <w:rsid w:val="002C053F"/>
    <w:rsid w:val="00392F63"/>
    <w:rsid w:val="004A30F9"/>
    <w:rsid w:val="004D5EA5"/>
    <w:rsid w:val="00546302"/>
    <w:rsid w:val="0058227B"/>
    <w:rsid w:val="005D7C5B"/>
    <w:rsid w:val="005E40B5"/>
    <w:rsid w:val="005F0460"/>
    <w:rsid w:val="006F4891"/>
    <w:rsid w:val="00727E20"/>
    <w:rsid w:val="007444FB"/>
    <w:rsid w:val="007B4086"/>
    <w:rsid w:val="007F16DB"/>
    <w:rsid w:val="00932DAF"/>
    <w:rsid w:val="009555DA"/>
    <w:rsid w:val="00A4470D"/>
    <w:rsid w:val="00B04D4E"/>
    <w:rsid w:val="00B44470"/>
    <w:rsid w:val="00B52298"/>
    <w:rsid w:val="00C55545"/>
    <w:rsid w:val="00CB4BC3"/>
    <w:rsid w:val="00F13DD0"/>
    <w:rsid w:val="00F23E2E"/>
    <w:rsid w:val="00F27314"/>
    <w:rsid w:val="00FF21E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9A9"/>
    <w:pPr>
      <w:widowControl w:val="0"/>
    </w:pPr>
    <w:rPr>
      <w:kern w:val="2"/>
      <w:sz w:val="24"/>
      <w:szCs w:val="24"/>
    </w:rPr>
  </w:style>
  <w:style w:type="paragraph" w:styleId="1">
    <w:name w:val="heading 1"/>
    <w:basedOn w:val="a"/>
    <w:next w:val="a"/>
    <w:link w:val="10"/>
    <w:qFormat/>
    <w:rsid w:val="002149A9"/>
    <w:pPr>
      <w:numPr>
        <w:numId w:val="1"/>
      </w:numPr>
      <w:tabs>
        <w:tab w:val="left" w:pos="540"/>
      </w:tabs>
      <w:adjustRightInd w:val="0"/>
      <w:snapToGrid w:val="0"/>
      <w:spacing w:beforeLines="50" w:line="400" w:lineRule="exact"/>
      <w:jc w:val="both"/>
      <w:outlineLvl w:val="0"/>
    </w:pPr>
    <w:rPr>
      <w:rFonts w:ascii="標楷體" w:eastAsia="標楷體" w:hAnsi="標楷體" w:cs="Arial"/>
      <w:b/>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2149A9"/>
    <w:rPr>
      <w:rFonts w:ascii="標楷體" w:eastAsia="標楷體" w:hAnsi="標楷體" w:cs="Arial"/>
      <w:b/>
      <w:kern w:val="2"/>
      <w:sz w:val="32"/>
      <w:szCs w:val="28"/>
    </w:rPr>
  </w:style>
  <w:style w:type="paragraph" w:styleId="a3">
    <w:name w:val="header"/>
    <w:basedOn w:val="a"/>
    <w:link w:val="a4"/>
    <w:uiPriority w:val="99"/>
    <w:semiHidden/>
    <w:unhideWhenUsed/>
    <w:rsid w:val="00B04D4E"/>
    <w:pPr>
      <w:tabs>
        <w:tab w:val="center" w:pos="4153"/>
        <w:tab w:val="right" w:pos="8306"/>
      </w:tabs>
      <w:snapToGrid w:val="0"/>
    </w:pPr>
    <w:rPr>
      <w:sz w:val="20"/>
      <w:szCs w:val="20"/>
    </w:rPr>
  </w:style>
  <w:style w:type="character" w:customStyle="1" w:styleId="a4">
    <w:name w:val="頁首 字元"/>
    <w:basedOn w:val="a0"/>
    <w:link w:val="a3"/>
    <w:uiPriority w:val="99"/>
    <w:semiHidden/>
    <w:rsid w:val="00B04D4E"/>
    <w:rPr>
      <w:kern w:val="2"/>
    </w:rPr>
  </w:style>
  <w:style w:type="paragraph" w:styleId="a5">
    <w:name w:val="footer"/>
    <w:basedOn w:val="a"/>
    <w:link w:val="a6"/>
    <w:uiPriority w:val="99"/>
    <w:semiHidden/>
    <w:unhideWhenUsed/>
    <w:rsid w:val="00B04D4E"/>
    <w:pPr>
      <w:tabs>
        <w:tab w:val="center" w:pos="4153"/>
        <w:tab w:val="right" w:pos="8306"/>
      </w:tabs>
      <w:snapToGrid w:val="0"/>
    </w:pPr>
    <w:rPr>
      <w:sz w:val="20"/>
      <w:szCs w:val="20"/>
    </w:rPr>
  </w:style>
  <w:style w:type="character" w:customStyle="1" w:styleId="a6">
    <w:name w:val="頁尾 字元"/>
    <w:basedOn w:val="a0"/>
    <w:link w:val="a5"/>
    <w:uiPriority w:val="99"/>
    <w:semiHidden/>
    <w:rsid w:val="00B04D4E"/>
    <w:rPr>
      <w:kern w:val="2"/>
    </w:rPr>
  </w:style>
  <w:style w:type="paragraph" w:styleId="a7">
    <w:name w:val="List Paragraph"/>
    <w:basedOn w:val="a"/>
    <w:uiPriority w:val="34"/>
    <w:qFormat/>
    <w:rsid w:val="00932DAF"/>
    <w:pPr>
      <w:ind w:leftChars="200" w:left="48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eeting.health.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181</Words>
  <Characters>1037</Characters>
  <Application>Microsoft Office Word</Application>
  <DocSecurity>0</DocSecurity>
  <Lines>8</Lines>
  <Paragraphs>2</Paragraphs>
  <ScaleCrop>false</ScaleCrop>
  <Company>health</Company>
  <LinksUpToDate>false</LinksUpToDate>
  <CharactersWithSpaces>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紀曉君</dc:creator>
  <cp:keywords/>
  <dc:description/>
  <cp:lastModifiedBy>紀曉君</cp:lastModifiedBy>
  <cp:revision>6</cp:revision>
  <cp:lastPrinted>2015-03-30T02:11:00Z</cp:lastPrinted>
  <dcterms:created xsi:type="dcterms:W3CDTF">2015-03-13T06:49:00Z</dcterms:created>
  <dcterms:modified xsi:type="dcterms:W3CDTF">2015-03-30T02:13:00Z</dcterms:modified>
</cp:coreProperties>
</file>