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1C" w:rsidRPr="00640DB8" w:rsidRDefault="00EC7A93" w:rsidP="00EC7A9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640DB8">
        <w:rPr>
          <w:rFonts w:ascii="標楷體" w:eastAsia="標楷體" w:hAnsi="標楷體" w:hint="eastAsia"/>
          <w:b/>
          <w:sz w:val="36"/>
          <w:szCs w:val="36"/>
        </w:rPr>
        <w:t>臺北市10</w:t>
      </w:r>
      <w:r w:rsidR="00A0151E">
        <w:rPr>
          <w:rFonts w:ascii="標楷體" w:eastAsia="標楷體" w:hAnsi="標楷體" w:hint="eastAsia"/>
          <w:b/>
          <w:sz w:val="36"/>
          <w:szCs w:val="36"/>
        </w:rPr>
        <w:t>4</w:t>
      </w:r>
      <w:r w:rsidRPr="00640DB8">
        <w:rPr>
          <w:rFonts w:ascii="標楷體" w:eastAsia="標楷體" w:hAnsi="標楷體" w:hint="eastAsia"/>
          <w:b/>
          <w:sz w:val="36"/>
          <w:szCs w:val="36"/>
        </w:rPr>
        <w:t>年度圖書館閱讀推動教師實施</w:t>
      </w:r>
      <w:r w:rsidR="001D1ABB" w:rsidRPr="00640DB8">
        <w:rPr>
          <w:rFonts w:ascii="標楷體" w:eastAsia="標楷體" w:hAnsi="標楷體" w:hint="eastAsia"/>
          <w:b/>
          <w:sz w:val="36"/>
          <w:szCs w:val="36"/>
        </w:rPr>
        <w:t>經驗</w:t>
      </w:r>
      <w:r w:rsidRPr="00640DB8">
        <w:rPr>
          <w:rFonts w:ascii="標楷體" w:eastAsia="標楷體" w:hAnsi="標楷體" w:hint="eastAsia"/>
          <w:b/>
          <w:sz w:val="36"/>
          <w:szCs w:val="36"/>
        </w:rPr>
        <w:t>分享</w:t>
      </w:r>
      <w:r w:rsidR="0034704C">
        <w:rPr>
          <w:rFonts w:ascii="標楷體" w:eastAsia="標楷體" w:hAnsi="標楷體" w:hint="eastAsia"/>
          <w:b/>
          <w:sz w:val="36"/>
          <w:szCs w:val="36"/>
        </w:rPr>
        <w:t>研習</w:t>
      </w:r>
      <w:r w:rsidRPr="00640DB8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951933" w:rsidRPr="001418C6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1418C6">
        <w:rPr>
          <w:rFonts w:ascii="Times New Roman" w:eastAsia="標楷體" w:hAnsi="標楷體" w:hint="eastAsia"/>
          <w:szCs w:val="24"/>
        </w:rPr>
        <w:t>實施目的：</w:t>
      </w:r>
    </w:p>
    <w:p w:rsidR="00951933" w:rsidRDefault="00951933" w:rsidP="00951933">
      <w:pPr>
        <w:pStyle w:val="a7"/>
        <w:numPr>
          <w:ilvl w:val="0"/>
          <w:numId w:val="3"/>
        </w:numPr>
        <w:ind w:leftChars="0"/>
        <w:rPr>
          <w:rFonts w:ascii="Times New Roman" w:eastAsia="標楷體" w:hAnsi="標楷體"/>
          <w:szCs w:val="24"/>
        </w:rPr>
      </w:pPr>
      <w:r w:rsidRPr="00951933">
        <w:rPr>
          <w:rFonts w:ascii="Times New Roman" w:eastAsia="標楷體" w:hAnsi="標楷體" w:hint="eastAsia"/>
          <w:szCs w:val="24"/>
        </w:rPr>
        <w:t>透過閱讀推動教師實施成果交流，建構校園閱讀風氣，培養學生閱讀習慣，加強學生語文能力，提升學生公民素養。</w:t>
      </w:r>
    </w:p>
    <w:p w:rsidR="00951933" w:rsidRPr="00640DB8" w:rsidRDefault="00951933" w:rsidP="00951933">
      <w:pPr>
        <w:pStyle w:val="a7"/>
        <w:numPr>
          <w:ilvl w:val="0"/>
          <w:numId w:val="3"/>
        </w:numPr>
        <w:ind w:leftChars="0"/>
        <w:rPr>
          <w:rFonts w:ascii="Times New Roman" w:eastAsia="標楷體" w:hAnsi="標楷體"/>
          <w:szCs w:val="24"/>
        </w:rPr>
      </w:pPr>
      <w:r w:rsidRPr="00951933">
        <w:rPr>
          <w:rFonts w:ascii="Times New Roman" w:eastAsia="標楷體" w:hAnsi="標楷體" w:hint="eastAsia"/>
          <w:szCs w:val="24"/>
        </w:rPr>
        <w:t>培養教師多元、有效的閱讀策略，</w:t>
      </w:r>
      <w:r w:rsidR="001D1ABB">
        <w:rPr>
          <w:rFonts w:ascii="Times New Roman" w:eastAsia="標楷體" w:hAnsi="標楷體" w:hint="eastAsia"/>
          <w:szCs w:val="24"/>
        </w:rPr>
        <w:t>善用圖書館資源</w:t>
      </w:r>
      <w:r w:rsidRPr="00951933">
        <w:rPr>
          <w:rFonts w:ascii="Times New Roman" w:eastAsia="標楷體" w:hAnsi="標楷體" w:hint="eastAsia"/>
          <w:szCs w:val="24"/>
        </w:rPr>
        <w:t>提升學生的</w:t>
      </w:r>
      <w:r w:rsidR="00640DB8" w:rsidRPr="00D0009A">
        <w:rPr>
          <w:rFonts w:ascii="標楷體" w:eastAsia="標楷體" w:hAnsi="標楷體" w:hint="eastAsia"/>
          <w:kern w:val="0"/>
        </w:rPr>
        <w:t>應用圖書資料之能力</w:t>
      </w:r>
      <w:r w:rsidRPr="00951933">
        <w:rPr>
          <w:rFonts w:ascii="Times New Roman" w:eastAsia="標楷體" w:hAnsi="標楷體" w:hint="eastAsia"/>
          <w:szCs w:val="24"/>
        </w:rPr>
        <w:t>，消弭學習落差。</w:t>
      </w:r>
    </w:p>
    <w:p w:rsidR="00951933" w:rsidRPr="00D42C9D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主辦單位：</w:t>
      </w:r>
      <w:r w:rsidRPr="008C2951">
        <w:rPr>
          <w:rFonts w:ascii="Times New Roman" w:eastAsia="標楷體" w:hAnsi="標楷體" w:hint="eastAsia"/>
          <w:szCs w:val="24"/>
        </w:rPr>
        <w:t>臺北市政府教育局</w:t>
      </w:r>
    </w:p>
    <w:p w:rsidR="00951933" w:rsidRPr="008C2951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承辦學校：臺北市立</w:t>
      </w:r>
      <w:r w:rsidR="00A0151E">
        <w:rPr>
          <w:rFonts w:ascii="Times New Roman" w:eastAsia="標楷體" w:hAnsi="標楷體" w:hint="eastAsia"/>
          <w:szCs w:val="24"/>
        </w:rPr>
        <w:t>龍山</w:t>
      </w:r>
      <w:r w:rsidRPr="008C2951">
        <w:rPr>
          <w:rFonts w:ascii="Times New Roman" w:eastAsia="標楷體" w:hAnsi="標楷體" w:hint="eastAsia"/>
          <w:szCs w:val="24"/>
        </w:rPr>
        <w:t>國民中學</w:t>
      </w:r>
    </w:p>
    <w:p w:rsidR="00951933" w:rsidRPr="008C2951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研習時間：</w:t>
      </w:r>
      <w:r w:rsidRPr="008C2951">
        <w:rPr>
          <w:rFonts w:ascii="Times New Roman" w:eastAsia="標楷體" w:hAnsi="Times New Roman"/>
          <w:szCs w:val="24"/>
        </w:rPr>
        <w:t>10</w:t>
      </w:r>
      <w:r w:rsidR="00A0151E">
        <w:rPr>
          <w:rFonts w:ascii="Times New Roman" w:eastAsia="標楷體" w:hAnsi="Times New Roman" w:hint="eastAsia"/>
          <w:szCs w:val="24"/>
        </w:rPr>
        <w:t>4</w:t>
      </w:r>
      <w:r w:rsidRPr="008C2951">
        <w:rPr>
          <w:rFonts w:ascii="Times New Roman" w:eastAsia="標楷體" w:hAnsi="標楷體" w:hint="eastAsia"/>
          <w:szCs w:val="24"/>
        </w:rPr>
        <w:t>年</w:t>
      </w:r>
      <w:r w:rsidR="00A0151E">
        <w:rPr>
          <w:rFonts w:ascii="Times New Roman" w:eastAsia="標楷體" w:hAnsi="標楷體" w:hint="eastAsia"/>
          <w:szCs w:val="24"/>
        </w:rPr>
        <w:t>4</w:t>
      </w:r>
      <w:r w:rsidRPr="008C2951">
        <w:rPr>
          <w:rFonts w:ascii="Times New Roman" w:eastAsia="標楷體" w:hAnsi="標楷體" w:hint="eastAsia"/>
          <w:szCs w:val="24"/>
        </w:rPr>
        <w:t>月</w:t>
      </w:r>
      <w:r w:rsidR="00A0151E">
        <w:rPr>
          <w:rFonts w:ascii="Times New Roman" w:eastAsia="標楷體" w:hAnsi="標楷體" w:hint="eastAsia"/>
          <w:szCs w:val="24"/>
        </w:rPr>
        <w:t>30</w:t>
      </w:r>
      <w:r w:rsidRPr="008C2951">
        <w:rPr>
          <w:rFonts w:ascii="Times New Roman" w:eastAsia="標楷體" w:hAnsi="標楷體" w:hint="eastAsia"/>
          <w:szCs w:val="24"/>
        </w:rPr>
        <w:t>日（星期</w:t>
      </w:r>
      <w:r w:rsidR="001D1ABB">
        <w:rPr>
          <w:rFonts w:ascii="Times New Roman" w:eastAsia="標楷體" w:hAnsi="標楷體" w:hint="eastAsia"/>
          <w:szCs w:val="24"/>
        </w:rPr>
        <w:t>四</w:t>
      </w:r>
      <w:r w:rsidRPr="008C2951">
        <w:rPr>
          <w:rFonts w:ascii="Times New Roman" w:eastAsia="標楷體" w:hAnsi="標楷體" w:hint="eastAsia"/>
          <w:szCs w:val="24"/>
        </w:rPr>
        <w:t>），</w:t>
      </w:r>
      <w:r w:rsidR="00A0151E">
        <w:rPr>
          <w:rFonts w:ascii="Times New Roman" w:eastAsia="標楷體" w:hAnsi="標楷體" w:hint="eastAsia"/>
          <w:szCs w:val="24"/>
        </w:rPr>
        <w:t>09</w:t>
      </w:r>
      <w:r w:rsidRPr="008C2951">
        <w:rPr>
          <w:rFonts w:ascii="Times New Roman" w:eastAsia="標楷體" w:hAnsi="標楷體" w:hint="eastAsia"/>
          <w:szCs w:val="24"/>
        </w:rPr>
        <w:t>：</w:t>
      </w:r>
      <w:r w:rsidRPr="008C2951">
        <w:rPr>
          <w:rFonts w:ascii="Times New Roman" w:eastAsia="標楷體" w:hAnsi="Times New Roman"/>
          <w:szCs w:val="24"/>
        </w:rPr>
        <w:t>00</w:t>
      </w:r>
      <w:r w:rsidRPr="008C2951">
        <w:rPr>
          <w:rFonts w:ascii="Times New Roman" w:eastAsia="標楷體" w:hAnsi="標楷體" w:hint="eastAsia"/>
          <w:szCs w:val="24"/>
        </w:rPr>
        <w:t>－</w:t>
      </w:r>
      <w:r w:rsidRPr="008C2951">
        <w:rPr>
          <w:rFonts w:ascii="Times New Roman" w:eastAsia="標楷體" w:hAnsi="Times New Roman"/>
          <w:szCs w:val="24"/>
        </w:rPr>
        <w:t>1</w:t>
      </w:r>
      <w:r w:rsidR="00BC48B6">
        <w:rPr>
          <w:rFonts w:ascii="Times New Roman" w:eastAsia="標楷體" w:hAnsi="Times New Roman" w:hint="eastAsia"/>
          <w:szCs w:val="24"/>
        </w:rPr>
        <w:t>2</w:t>
      </w:r>
      <w:r w:rsidRPr="008C2951">
        <w:rPr>
          <w:rFonts w:ascii="Times New Roman" w:eastAsia="標楷體" w:hAnsi="標楷體" w:hint="eastAsia"/>
          <w:szCs w:val="24"/>
        </w:rPr>
        <w:t>：</w:t>
      </w:r>
      <w:r w:rsidR="00093B43">
        <w:rPr>
          <w:rFonts w:ascii="Times New Roman" w:eastAsia="標楷體" w:hAnsi="標楷體" w:hint="eastAsia"/>
          <w:szCs w:val="24"/>
        </w:rPr>
        <w:t>4</w:t>
      </w:r>
      <w:r w:rsidRPr="008C2951">
        <w:rPr>
          <w:rFonts w:ascii="Times New Roman" w:eastAsia="標楷體" w:hAnsi="Times New Roman"/>
          <w:szCs w:val="24"/>
        </w:rPr>
        <w:t>0</w:t>
      </w:r>
    </w:p>
    <w:p w:rsidR="00951933" w:rsidRPr="008C2951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參加對象：</w:t>
      </w:r>
    </w:p>
    <w:p w:rsidR="00951933" w:rsidRPr="004E71DA" w:rsidRDefault="00951933" w:rsidP="004E71DA">
      <w:pPr>
        <w:pStyle w:val="a7"/>
        <w:numPr>
          <w:ilvl w:val="0"/>
          <w:numId w:val="5"/>
        </w:numPr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臺北市</w:t>
      </w:r>
      <w:r w:rsidR="00A0151E">
        <w:rPr>
          <w:rFonts w:ascii="Times New Roman" w:eastAsia="標楷體" w:hAnsi="標楷體" w:hint="eastAsia"/>
          <w:szCs w:val="24"/>
        </w:rPr>
        <w:t>有意</w:t>
      </w:r>
      <w:r>
        <w:rPr>
          <w:rFonts w:ascii="Times New Roman" w:eastAsia="標楷體" w:hAnsi="標楷體" w:hint="eastAsia"/>
          <w:szCs w:val="24"/>
        </w:rPr>
        <w:t>申請圖書館閱讀推動教師專案計畫學校</w:t>
      </w:r>
      <w:r w:rsidR="00A0151E">
        <w:rPr>
          <w:rFonts w:ascii="Times New Roman" w:eastAsia="標楷體" w:hAnsi="標楷體" w:hint="eastAsia"/>
          <w:szCs w:val="24"/>
        </w:rPr>
        <w:t>之教務主任或設備組長</w:t>
      </w:r>
    </w:p>
    <w:p w:rsidR="00951933" w:rsidRPr="004E71DA" w:rsidRDefault="00951933" w:rsidP="004E71DA">
      <w:pPr>
        <w:pStyle w:val="a7"/>
        <w:numPr>
          <w:ilvl w:val="0"/>
          <w:numId w:val="5"/>
        </w:numPr>
        <w:ind w:leftChars="0"/>
        <w:rPr>
          <w:rFonts w:ascii="Times New Roman" w:eastAsia="標楷體" w:hAnsi="標楷體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本市公私立國中（含完全中學）</w:t>
      </w:r>
      <w:r w:rsidR="00A0151E">
        <w:rPr>
          <w:rFonts w:ascii="Times New Roman" w:eastAsia="標楷體" w:hAnsi="標楷體" w:hint="eastAsia"/>
          <w:szCs w:val="24"/>
        </w:rPr>
        <w:t>申請通過之學校行政人員或閱讀推動教師</w:t>
      </w:r>
    </w:p>
    <w:p w:rsidR="00951933" w:rsidRPr="008C2951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研習地點：臺北市立</w:t>
      </w:r>
      <w:r w:rsidR="00A0151E">
        <w:rPr>
          <w:rFonts w:ascii="Times New Roman" w:eastAsia="標楷體" w:hAnsi="標楷體" w:hint="eastAsia"/>
          <w:szCs w:val="24"/>
        </w:rPr>
        <w:t>龍山</w:t>
      </w:r>
      <w:r w:rsidRPr="008C2951">
        <w:rPr>
          <w:rFonts w:ascii="Times New Roman" w:eastAsia="標楷體" w:hAnsi="標楷體" w:hint="eastAsia"/>
          <w:szCs w:val="24"/>
        </w:rPr>
        <w:t>國民中學</w:t>
      </w:r>
      <w:r>
        <w:rPr>
          <w:rFonts w:ascii="Times New Roman" w:eastAsia="標楷體" w:hAnsi="標楷體" w:hint="eastAsia"/>
          <w:szCs w:val="24"/>
        </w:rPr>
        <w:t>四樓</w:t>
      </w:r>
      <w:r w:rsidR="00A0151E">
        <w:rPr>
          <w:rFonts w:ascii="Times New Roman" w:eastAsia="標楷體" w:hAnsi="標楷體" w:hint="eastAsia"/>
          <w:szCs w:val="24"/>
        </w:rPr>
        <w:t>多功能</w:t>
      </w:r>
      <w:r>
        <w:rPr>
          <w:rFonts w:ascii="Times New Roman" w:eastAsia="標楷體" w:hAnsi="標楷體" w:hint="eastAsia"/>
          <w:szCs w:val="24"/>
        </w:rPr>
        <w:t>會議室</w:t>
      </w:r>
    </w:p>
    <w:p w:rsidR="00951933" w:rsidRPr="008C2951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課程內容：</w:t>
      </w:r>
    </w:p>
    <w:tbl>
      <w:tblPr>
        <w:tblW w:w="0" w:type="auto"/>
        <w:jc w:val="center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7"/>
        <w:gridCol w:w="4118"/>
        <w:gridCol w:w="3011"/>
      </w:tblGrid>
      <w:tr w:rsidR="001418C6" w:rsidRPr="008C2951" w:rsidTr="001418C6">
        <w:trPr>
          <w:jc w:val="center"/>
        </w:trPr>
        <w:tc>
          <w:tcPr>
            <w:tcW w:w="1997" w:type="dxa"/>
            <w:shd w:val="pct20" w:color="auto" w:fill="auto"/>
            <w:vAlign w:val="center"/>
          </w:tcPr>
          <w:p w:rsidR="001418C6" w:rsidRPr="00CA739F" w:rsidRDefault="001418C6" w:rsidP="00A02CB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A739F">
              <w:rPr>
                <w:rFonts w:ascii="Times New Roman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4118" w:type="dxa"/>
            <w:shd w:val="pct20" w:color="auto" w:fill="auto"/>
            <w:vAlign w:val="center"/>
          </w:tcPr>
          <w:p w:rsidR="001418C6" w:rsidRPr="00CA739F" w:rsidRDefault="001418C6" w:rsidP="00A02CB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A739F">
              <w:rPr>
                <w:rFonts w:ascii="Times New Roman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3011" w:type="dxa"/>
            <w:shd w:val="pct20" w:color="auto" w:fill="auto"/>
            <w:vAlign w:val="center"/>
          </w:tcPr>
          <w:p w:rsidR="001418C6" w:rsidRPr="00CA739F" w:rsidRDefault="001418C6" w:rsidP="00A02CB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A739F">
              <w:rPr>
                <w:rFonts w:ascii="Times New Roman" w:eastAsia="標楷體" w:hAnsi="標楷體" w:hint="eastAsia"/>
                <w:b/>
                <w:szCs w:val="24"/>
              </w:rPr>
              <w:t>講師</w:t>
            </w:r>
          </w:p>
        </w:tc>
      </w:tr>
      <w:tr w:rsidR="00951933" w:rsidRPr="008C2951" w:rsidTr="001418C6">
        <w:trPr>
          <w:jc w:val="center"/>
        </w:trPr>
        <w:tc>
          <w:tcPr>
            <w:tcW w:w="1997" w:type="dxa"/>
            <w:vAlign w:val="center"/>
          </w:tcPr>
          <w:p w:rsidR="00951933" w:rsidRPr="008C2951" w:rsidRDefault="00A0151E" w:rsidP="00141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951933" w:rsidRPr="008C2951">
              <w:rPr>
                <w:rFonts w:ascii="Times New Roman" w:eastAsia="標楷體" w:hAnsi="Times New Roman"/>
                <w:szCs w:val="24"/>
              </w:rPr>
              <w:t>0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～</w:t>
            </w:r>
            <w:r w:rsidR="00E35173"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951933" w:rsidRPr="008C295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118" w:type="dxa"/>
            <w:vAlign w:val="center"/>
          </w:tcPr>
          <w:p w:rsidR="00951933" w:rsidRPr="008C2951" w:rsidRDefault="00951933" w:rsidP="00A02CB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C2951">
              <w:rPr>
                <w:rFonts w:ascii="Times New Roman" w:eastAsia="標楷體" w:hAnsi="標楷體" w:hint="eastAsia"/>
                <w:szCs w:val="24"/>
              </w:rPr>
              <w:t>報到</w:t>
            </w:r>
          </w:p>
        </w:tc>
        <w:tc>
          <w:tcPr>
            <w:tcW w:w="3011" w:type="dxa"/>
            <w:vAlign w:val="center"/>
          </w:tcPr>
          <w:p w:rsidR="00951933" w:rsidRPr="008C2951" w:rsidRDefault="00951933" w:rsidP="0095193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</w:t>
            </w:r>
            <w:r w:rsidR="00A0151E">
              <w:rPr>
                <w:rFonts w:ascii="Times New Roman" w:eastAsia="標楷體" w:hAnsi="標楷體" w:hint="eastAsia"/>
                <w:szCs w:val="24"/>
              </w:rPr>
              <w:t>龍山</w:t>
            </w:r>
            <w:r w:rsidRPr="008C2951">
              <w:rPr>
                <w:rFonts w:ascii="Times New Roman" w:eastAsia="標楷體" w:hAnsi="標楷體" w:hint="eastAsia"/>
                <w:szCs w:val="24"/>
              </w:rPr>
              <w:t>國民中學</w:t>
            </w:r>
          </w:p>
        </w:tc>
      </w:tr>
      <w:tr w:rsidR="00951933" w:rsidRPr="008C2951" w:rsidTr="001418C6">
        <w:trPr>
          <w:jc w:val="center"/>
        </w:trPr>
        <w:tc>
          <w:tcPr>
            <w:tcW w:w="1997" w:type="dxa"/>
            <w:vAlign w:val="center"/>
          </w:tcPr>
          <w:p w:rsidR="00951933" w:rsidRPr="008C2951" w:rsidRDefault="00E35173" w:rsidP="00E3517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1418C6">
              <w:rPr>
                <w:rFonts w:ascii="Times New Roman" w:eastAsia="標楷體" w:hAnsi="Times New Roman"/>
                <w:szCs w:val="24"/>
              </w:rPr>
              <w:t>0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4118" w:type="dxa"/>
            <w:vAlign w:val="center"/>
          </w:tcPr>
          <w:p w:rsidR="00951933" w:rsidRPr="008C2951" w:rsidRDefault="00951933" w:rsidP="00A02CB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C2951">
              <w:rPr>
                <w:rFonts w:ascii="Times New Roman" w:eastAsia="標楷體" w:hAnsi="標楷體" w:hint="eastAsia"/>
                <w:szCs w:val="24"/>
              </w:rPr>
              <w:t>長官致詞</w:t>
            </w:r>
          </w:p>
        </w:tc>
        <w:tc>
          <w:tcPr>
            <w:tcW w:w="3011" w:type="dxa"/>
            <w:vAlign w:val="center"/>
          </w:tcPr>
          <w:p w:rsidR="00951933" w:rsidRPr="001D1ABB" w:rsidRDefault="00951933" w:rsidP="001D1ABB">
            <w:pPr>
              <w:jc w:val="center"/>
              <w:rPr>
                <w:rFonts w:ascii="Times New Roman" w:eastAsia="標楷體" w:hAnsi="標楷體"/>
                <w:szCs w:val="24"/>
              </w:rPr>
            </w:pPr>
            <w:r w:rsidRPr="008C2951">
              <w:rPr>
                <w:rFonts w:ascii="Times New Roman" w:eastAsia="標楷體" w:hAnsi="標楷體" w:hint="eastAsia"/>
                <w:szCs w:val="24"/>
              </w:rPr>
              <w:t>臺北市政府教育局</w:t>
            </w:r>
          </w:p>
        </w:tc>
      </w:tr>
      <w:tr w:rsidR="00A0151E" w:rsidRPr="008C2951" w:rsidTr="003C6226">
        <w:trPr>
          <w:jc w:val="center"/>
        </w:trPr>
        <w:tc>
          <w:tcPr>
            <w:tcW w:w="1997" w:type="dxa"/>
            <w:vAlign w:val="center"/>
          </w:tcPr>
          <w:p w:rsidR="00A0151E" w:rsidRPr="008C2951" w:rsidRDefault="00E35173" w:rsidP="00E3517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A0151E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  <w:r w:rsidR="00A0151E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A0151E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A0151E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A0151E" w:rsidRPr="008C295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118" w:type="dxa"/>
            <w:vAlign w:val="center"/>
          </w:tcPr>
          <w:p w:rsidR="00A0151E" w:rsidRPr="008C2951" w:rsidRDefault="00A0151E" w:rsidP="003C6226">
            <w:pPr>
              <w:rPr>
                <w:rFonts w:ascii="Times New Roman" w:eastAsia="標楷體" w:hAnsi="標楷體"/>
                <w:szCs w:val="24"/>
              </w:rPr>
            </w:pPr>
            <w:r w:rsidRPr="001418C6">
              <w:rPr>
                <w:rFonts w:ascii="標楷體" w:eastAsia="標楷體" w:hAnsi="標楷體" w:hint="eastAsia"/>
                <w:szCs w:val="24"/>
              </w:rPr>
              <w:t>圖書館閱讀推動教師實施經驗分享</w:t>
            </w:r>
            <w:r>
              <w:rPr>
                <w:rFonts w:ascii="標楷體" w:eastAsia="標楷體" w:hAnsi="標楷體" w:hint="eastAsia"/>
                <w:szCs w:val="24"/>
              </w:rPr>
              <w:t>－以龍門國中為例</w:t>
            </w:r>
          </w:p>
        </w:tc>
        <w:tc>
          <w:tcPr>
            <w:tcW w:w="3011" w:type="dxa"/>
            <w:vAlign w:val="center"/>
          </w:tcPr>
          <w:p w:rsidR="00A0151E" w:rsidRDefault="00A0151E" w:rsidP="003C6226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臺北市立龍門國民中學</w:t>
            </w:r>
          </w:p>
          <w:p w:rsidR="00A0151E" w:rsidRPr="001418C6" w:rsidRDefault="00A0151E" w:rsidP="003C6226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盧惠娟主任</w:t>
            </w:r>
          </w:p>
        </w:tc>
      </w:tr>
      <w:tr w:rsidR="001F48AA" w:rsidRPr="008C2951" w:rsidTr="001418C6">
        <w:trPr>
          <w:jc w:val="center"/>
        </w:trPr>
        <w:tc>
          <w:tcPr>
            <w:tcW w:w="1997" w:type="dxa"/>
            <w:vAlign w:val="center"/>
          </w:tcPr>
          <w:p w:rsidR="001F48AA" w:rsidRPr="008C2951" w:rsidRDefault="001D1ABB" w:rsidP="00E3517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E35173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E35173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1F48AA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E35173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E35173"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4118" w:type="dxa"/>
            <w:vAlign w:val="center"/>
          </w:tcPr>
          <w:p w:rsidR="001F48AA" w:rsidRPr="001418C6" w:rsidRDefault="001418C6" w:rsidP="001418C6">
            <w:pPr>
              <w:rPr>
                <w:rFonts w:ascii="Times New Roman" w:eastAsia="標楷體" w:hAnsi="Times New Roman"/>
                <w:szCs w:val="24"/>
              </w:rPr>
            </w:pPr>
            <w:r w:rsidRPr="001418C6">
              <w:rPr>
                <w:rFonts w:ascii="標楷體" w:eastAsia="標楷體" w:hAnsi="標楷體" w:hint="eastAsia"/>
                <w:szCs w:val="24"/>
              </w:rPr>
              <w:t>圖書館閱讀推動教師實施經驗分享</w:t>
            </w:r>
            <w:r>
              <w:rPr>
                <w:rFonts w:ascii="標楷體" w:eastAsia="標楷體" w:hAnsi="標楷體" w:hint="eastAsia"/>
                <w:szCs w:val="24"/>
              </w:rPr>
              <w:t>－以天母國中為例</w:t>
            </w:r>
          </w:p>
        </w:tc>
        <w:tc>
          <w:tcPr>
            <w:tcW w:w="3011" w:type="dxa"/>
            <w:vAlign w:val="center"/>
          </w:tcPr>
          <w:p w:rsidR="001418C6" w:rsidRDefault="001418C6" w:rsidP="00951933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臺北市立天母國民中學</w:t>
            </w:r>
          </w:p>
          <w:p w:rsidR="001F48AA" w:rsidRPr="001418C6" w:rsidRDefault="00A0151E" w:rsidP="001418C6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謝家蓉</w:t>
            </w:r>
            <w:r w:rsidR="001F48AA">
              <w:rPr>
                <w:rFonts w:ascii="Times New Roman" w:eastAsia="標楷體" w:hAnsi="標楷體" w:hint="eastAsia"/>
                <w:szCs w:val="24"/>
              </w:rPr>
              <w:t>老師</w:t>
            </w:r>
          </w:p>
        </w:tc>
      </w:tr>
      <w:tr w:rsidR="00951933" w:rsidRPr="008C2951" w:rsidTr="001418C6">
        <w:trPr>
          <w:jc w:val="center"/>
        </w:trPr>
        <w:tc>
          <w:tcPr>
            <w:tcW w:w="1997" w:type="dxa"/>
            <w:vAlign w:val="center"/>
          </w:tcPr>
          <w:p w:rsidR="00951933" w:rsidRDefault="00E35173" w:rsidP="00E3517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40</w:t>
            </w:r>
          </w:p>
        </w:tc>
        <w:tc>
          <w:tcPr>
            <w:tcW w:w="4118" w:type="dxa"/>
            <w:vAlign w:val="center"/>
          </w:tcPr>
          <w:p w:rsidR="00951933" w:rsidRPr="008C2951" w:rsidRDefault="00951933" w:rsidP="00A02CB9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休息</w:t>
            </w:r>
          </w:p>
        </w:tc>
        <w:tc>
          <w:tcPr>
            <w:tcW w:w="3011" w:type="dxa"/>
            <w:vAlign w:val="center"/>
          </w:tcPr>
          <w:p w:rsidR="00951933" w:rsidRPr="008C2951" w:rsidRDefault="00951933" w:rsidP="0097114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</w:t>
            </w:r>
            <w:r w:rsidR="00A0151E">
              <w:rPr>
                <w:rFonts w:ascii="Times New Roman" w:eastAsia="標楷體" w:hAnsi="標楷體" w:hint="eastAsia"/>
                <w:szCs w:val="24"/>
              </w:rPr>
              <w:t>龍山</w:t>
            </w:r>
            <w:r w:rsidRPr="008C2951">
              <w:rPr>
                <w:rFonts w:ascii="Times New Roman" w:eastAsia="標楷體" w:hAnsi="標楷體" w:hint="eastAsia"/>
                <w:szCs w:val="24"/>
              </w:rPr>
              <w:t>國民中學</w:t>
            </w:r>
          </w:p>
        </w:tc>
      </w:tr>
      <w:tr w:rsidR="001F48AA" w:rsidRPr="008C2951" w:rsidTr="001418C6">
        <w:trPr>
          <w:jc w:val="center"/>
        </w:trPr>
        <w:tc>
          <w:tcPr>
            <w:tcW w:w="1997" w:type="dxa"/>
            <w:vAlign w:val="center"/>
          </w:tcPr>
          <w:p w:rsidR="001F48AA" w:rsidRPr="008C2951" w:rsidRDefault="004C6A1F" w:rsidP="004C6A1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40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～</w:t>
            </w:r>
            <w:r w:rsidR="001F48AA"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4118" w:type="dxa"/>
            <w:vAlign w:val="center"/>
          </w:tcPr>
          <w:p w:rsidR="001F48AA" w:rsidRPr="008C2951" w:rsidRDefault="001418C6" w:rsidP="001418C6">
            <w:pPr>
              <w:rPr>
                <w:rFonts w:ascii="Times New Roman" w:eastAsia="標楷體" w:hAnsi="Times New Roman"/>
                <w:szCs w:val="24"/>
              </w:rPr>
            </w:pPr>
            <w:r w:rsidRPr="001418C6">
              <w:rPr>
                <w:rFonts w:ascii="標楷體" w:eastAsia="標楷體" w:hAnsi="標楷體" w:hint="eastAsia"/>
                <w:szCs w:val="24"/>
              </w:rPr>
              <w:t>圖書館閱讀推動教師實施經驗分享</w:t>
            </w:r>
            <w:r>
              <w:rPr>
                <w:rFonts w:ascii="標楷體" w:eastAsia="標楷體" w:hAnsi="標楷體" w:hint="eastAsia"/>
                <w:szCs w:val="24"/>
              </w:rPr>
              <w:t>－以萬芳高中為例</w:t>
            </w:r>
          </w:p>
        </w:tc>
        <w:tc>
          <w:tcPr>
            <w:tcW w:w="3011" w:type="dxa"/>
            <w:vAlign w:val="center"/>
          </w:tcPr>
          <w:p w:rsidR="001418C6" w:rsidRDefault="001418C6" w:rsidP="00A02CB9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臺北市立萬芳高中國中部</w:t>
            </w:r>
          </w:p>
          <w:p w:rsidR="001F48AA" w:rsidRPr="001418C6" w:rsidRDefault="00A0151E" w:rsidP="001418C6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林吟馨主任、王妍蓁</w:t>
            </w:r>
            <w:r w:rsidR="001F48AA">
              <w:rPr>
                <w:rFonts w:ascii="Times New Roman" w:eastAsia="標楷體" w:hAnsi="標楷體" w:hint="eastAsia"/>
                <w:szCs w:val="24"/>
              </w:rPr>
              <w:t>老師</w:t>
            </w:r>
          </w:p>
        </w:tc>
      </w:tr>
      <w:tr w:rsidR="001F48AA" w:rsidRPr="008C2951" w:rsidTr="001418C6">
        <w:trPr>
          <w:jc w:val="center"/>
        </w:trPr>
        <w:tc>
          <w:tcPr>
            <w:tcW w:w="1997" w:type="dxa"/>
            <w:vAlign w:val="center"/>
          </w:tcPr>
          <w:p w:rsidR="001F48AA" w:rsidRPr="008C2951" w:rsidRDefault="004C6A1F" w:rsidP="00141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～</w:t>
            </w:r>
            <w:r w:rsidR="001F48AA"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4</w:t>
            </w:r>
            <w:r w:rsidR="001F48AA" w:rsidRPr="008C295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118" w:type="dxa"/>
            <w:vAlign w:val="center"/>
          </w:tcPr>
          <w:p w:rsidR="001F48AA" w:rsidRPr="008C2951" w:rsidRDefault="001418C6" w:rsidP="001418C6">
            <w:pPr>
              <w:rPr>
                <w:rFonts w:ascii="Times New Roman" w:eastAsia="標楷體" w:hAnsi="Times New Roman"/>
                <w:szCs w:val="24"/>
              </w:rPr>
            </w:pPr>
            <w:r w:rsidRPr="001418C6">
              <w:rPr>
                <w:rFonts w:ascii="標楷體" w:eastAsia="標楷體" w:hAnsi="標楷體" w:hint="eastAsia"/>
                <w:szCs w:val="24"/>
              </w:rPr>
              <w:t>圖書館閱讀推動教師實施經驗分享</w:t>
            </w:r>
            <w:r>
              <w:rPr>
                <w:rFonts w:ascii="標楷體" w:eastAsia="標楷體" w:hAnsi="標楷體" w:hint="eastAsia"/>
                <w:szCs w:val="24"/>
              </w:rPr>
              <w:t>－以蘭雅國中為例</w:t>
            </w:r>
          </w:p>
        </w:tc>
        <w:tc>
          <w:tcPr>
            <w:tcW w:w="3011" w:type="dxa"/>
            <w:vAlign w:val="center"/>
          </w:tcPr>
          <w:p w:rsidR="001418C6" w:rsidRDefault="001418C6" w:rsidP="00A02CB9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臺北市立蘭雅國民中學</w:t>
            </w:r>
          </w:p>
          <w:p w:rsidR="001F48AA" w:rsidRDefault="001418C6" w:rsidP="001418C6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張美麗</w:t>
            </w:r>
            <w:r w:rsidR="001F48AA">
              <w:rPr>
                <w:rFonts w:ascii="Times New Roman" w:eastAsia="標楷體" w:hAnsi="標楷體" w:hint="eastAsia"/>
                <w:szCs w:val="24"/>
              </w:rPr>
              <w:t>老師</w:t>
            </w:r>
          </w:p>
        </w:tc>
      </w:tr>
      <w:tr w:rsidR="004C6A1F" w:rsidRPr="008C2951" w:rsidTr="001418C6">
        <w:trPr>
          <w:jc w:val="center"/>
        </w:trPr>
        <w:tc>
          <w:tcPr>
            <w:tcW w:w="1997" w:type="dxa"/>
            <w:vAlign w:val="center"/>
          </w:tcPr>
          <w:p w:rsidR="004C6A1F" w:rsidRDefault="004C6A1F" w:rsidP="00141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8C2951"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8C295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118" w:type="dxa"/>
            <w:vAlign w:val="center"/>
          </w:tcPr>
          <w:p w:rsidR="004C6A1F" w:rsidRPr="008C2951" w:rsidRDefault="004C6A1F" w:rsidP="004C6A1F">
            <w:pPr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綜合座談</w:t>
            </w:r>
          </w:p>
        </w:tc>
        <w:tc>
          <w:tcPr>
            <w:tcW w:w="3011" w:type="dxa"/>
            <w:vAlign w:val="center"/>
          </w:tcPr>
          <w:p w:rsidR="004C6A1F" w:rsidRDefault="007352D0" w:rsidP="00951933">
            <w:pPr>
              <w:jc w:val="center"/>
              <w:rPr>
                <w:rFonts w:ascii="Times New Roman" w:eastAsia="標楷體" w:hAnsi="標楷體"/>
                <w:szCs w:val="24"/>
              </w:rPr>
            </w:pPr>
            <w:r w:rsidRPr="008C2951">
              <w:rPr>
                <w:rFonts w:ascii="Times New Roman" w:eastAsia="標楷體" w:hAnsi="標楷體" w:hint="eastAsia"/>
                <w:szCs w:val="24"/>
              </w:rPr>
              <w:t>臺北市政府教育局</w:t>
            </w:r>
          </w:p>
        </w:tc>
      </w:tr>
      <w:tr w:rsidR="00951933" w:rsidRPr="008C2951" w:rsidTr="001418C6">
        <w:trPr>
          <w:jc w:val="center"/>
        </w:trPr>
        <w:tc>
          <w:tcPr>
            <w:tcW w:w="1997" w:type="dxa"/>
            <w:vAlign w:val="center"/>
          </w:tcPr>
          <w:p w:rsidR="00951933" w:rsidRPr="008C2951" w:rsidRDefault="00951933" w:rsidP="006504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 w:rsidR="006504A1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8C2951"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～</w:t>
            </w:r>
          </w:p>
        </w:tc>
        <w:tc>
          <w:tcPr>
            <w:tcW w:w="4118" w:type="dxa"/>
            <w:vAlign w:val="center"/>
          </w:tcPr>
          <w:p w:rsidR="00951933" w:rsidRPr="008C2951" w:rsidRDefault="00EB24C8" w:rsidP="001D1A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用餐、</w:t>
            </w:r>
            <w:r w:rsidR="00951933" w:rsidRPr="008C2951">
              <w:rPr>
                <w:rFonts w:ascii="Times New Roman" w:eastAsia="標楷體" w:hAnsi="標楷體" w:hint="eastAsia"/>
                <w:szCs w:val="24"/>
              </w:rPr>
              <w:t>賦歸</w:t>
            </w:r>
          </w:p>
        </w:tc>
        <w:tc>
          <w:tcPr>
            <w:tcW w:w="3011" w:type="dxa"/>
            <w:vAlign w:val="center"/>
          </w:tcPr>
          <w:p w:rsidR="00951933" w:rsidRPr="008C2951" w:rsidRDefault="00951933" w:rsidP="0095193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</w:t>
            </w:r>
            <w:r w:rsidR="00A0151E">
              <w:rPr>
                <w:rFonts w:ascii="Times New Roman" w:eastAsia="標楷體" w:hAnsi="標楷體" w:hint="eastAsia"/>
                <w:szCs w:val="24"/>
              </w:rPr>
              <w:t>龍山</w:t>
            </w:r>
            <w:r w:rsidRPr="008C2951">
              <w:rPr>
                <w:rFonts w:ascii="Times New Roman" w:eastAsia="標楷體" w:hAnsi="標楷體" w:hint="eastAsia"/>
                <w:szCs w:val="24"/>
              </w:rPr>
              <w:t>國民中學</w:t>
            </w:r>
          </w:p>
        </w:tc>
      </w:tr>
    </w:tbl>
    <w:p w:rsidR="00951933" w:rsidRPr="004E71DA" w:rsidRDefault="00951933" w:rsidP="004E71DA">
      <w:pPr>
        <w:pStyle w:val="a7"/>
        <w:numPr>
          <w:ilvl w:val="0"/>
          <w:numId w:val="4"/>
        </w:numPr>
        <w:ind w:leftChars="0"/>
        <w:rPr>
          <w:rFonts w:ascii="Times New Roman" w:eastAsia="標楷體" w:hAnsi="標楷體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研習經費：由</w:t>
      </w:r>
      <w:r>
        <w:rPr>
          <w:rFonts w:ascii="Times New Roman" w:eastAsia="標楷體" w:hAnsi="標楷體" w:hint="eastAsia"/>
          <w:szCs w:val="24"/>
        </w:rPr>
        <w:t>臺北市教育局</w:t>
      </w:r>
      <w:r w:rsidRPr="008C2951">
        <w:rPr>
          <w:rFonts w:ascii="Times New Roman" w:eastAsia="標楷體" w:hAnsi="標楷體" w:hint="eastAsia"/>
          <w:szCs w:val="24"/>
        </w:rPr>
        <w:t>相關預算經費項下支應。</w:t>
      </w:r>
    </w:p>
    <w:p w:rsidR="004E71DA" w:rsidRDefault="00951933" w:rsidP="004E71DA">
      <w:pPr>
        <w:pStyle w:val="a7"/>
        <w:numPr>
          <w:ilvl w:val="0"/>
          <w:numId w:val="4"/>
        </w:numPr>
        <w:ind w:leftChars="0"/>
        <w:rPr>
          <w:rFonts w:ascii="Times New Roman" w:eastAsia="標楷體" w:hAnsi="標楷體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報名方式：</w:t>
      </w:r>
    </w:p>
    <w:p w:rsidR="004E71DA" w:rsidRDefault="00951933" w:rsidP="004E71DA">
      <w:pPr>
        <w:pStyle w:val="a7"/>
        <w:numPr>
          <w:ilvl w:val="0"/>
          <w:numId w:val="6"/>
        </w:numPr>
        <w:ind w:leftChars="0"/>
        <w:rPr>
          <w:rFonts w:ascii="Times New Roman" w:eastAsia="標楷體" w:hAnsi="標楷體"/>
          <w:szCs w:val="24"/>
        </w:rPr>
      </w:pPr>
      <w:r w:rsidRPr="004E71DA">
        <w:rPr>
          <w:rFonts w:ascii="Times New Roman" w:eastAsia="標楷體" w:hAnsi="標楷體"/>
          <w:szCs w:val="24"/>
        </w:rPr>
        <w:t>10</w:t>
      </w:r>
      <w:r w:rsidR="004C6A1F" w:rsidRPr="004E71DA">
        <w:rPr>
          <w:rFonts w:ascii="Times New Roman" w:eastAsia="標楷體" w:hAnsi="標楷體" w:hint="eastAsia"/>
          <w:szCs w:val="24"/>
        </w:rPr>
        <w:t>4</w:t>
      </w:r>
      <w:r w:rsidRPr="004E71DA">
        <w:rPr>
          <w:rFonts w:ascii="Times New Roman" w:eastAsia="標楷體" w:hAnsi="標楷體" w:hint="eastAsia"/>
          <w:szCs w:val="24"/>
        </w:rPr>
        <w:t>年</w:t>
      </w:r>
      <w:r w:rsidR="00093B43" w:rsidRPr="004E71DA">
        <w:rPr>
          <w:rFonts w:ascii="Times New Roman" w:eastAsia="標楷體" w:hAnsi="標楷體" w:hint="eastAsia"/>
          <w:szCs w:val="24"/>
        </w:rPr>
        <w:t>4</w:t>
      </w:r>
      <w:r w:rsidRPr="004E71DA">
        <w:rPr>
          <w:rFonts w:ascii="Times New Roman" w:eastAsia="標楷體" w:hAnsi="標楷體" w:hint="eastAsia"/>
          <w:szCs w:val="24"/>
        </w:rPr>
        <w:t>月</w:t>
      </w:r>
      <w:r w:rsidR="00093B43" w:rsidRPr="004E71DA">
        <w:rPr>
          <w:rFonts w:ascii="Times New Roman" w:eastAsia="標楷體" w:hAnsi="標楷體" w:hint="eastAsia"/>
          <w:szCs w:val="24"/>
        </w:rPr>
        <w:t>29</w:t>
      </w:r>
      <w:r w:rsidRPr="004E71DA">
        <w:rPr>
          <w:rFonts w:ascii="Times New Roman" w:eastAsia="標楷體" w:hAnsi="標楷體" w:hint="eastAsia"/>
          <w:szCs w:val="24"/>
        </w:rPr>
        <w:t>日前逕登入臺北市教師在職研習網（</w:t>
      </w:r>
      <w:hyperlink r:id="rId8" w:history="1">
        <w:r w:rsidRPr="004E71DA">
          <w:rPr>
            <w:rFonts w:ascii="Times New Roman" w:eastAsia="標楷體" w:hAnsi="標楷體"/>
            <w:szCs w:val="24"/>
          </w:rPr>
          <w:t>http://insc.tp.edu.tw</w:t>
        </w:r>
      </w:hyperlink>
      <w:r w:rsidRPr="004E71DA">
        <w:rPr>
          <w:rFonts w:ascii="Times New Roman" w:eastAsia="標楷體" w:hAnsi="標楷體" w:hint="eastAsia"/>
          <w:szCs w:val="24"/>
        </w:rPr>
        <w:t>）報名，共</w:t>
      </w:r>
      <w:r w:rsidR="004C6A1F" w:rsidRPr="004E71DA">
        <w:rPr>
          <w:rFonts w:ascii="Times New Roman" w:eastAsia="標楷體" w:hAnsi="標楷體" w:hint="eastAsia"/>
          <w:szCs w:val="24"/>
        </w:rPr>
        <w:t>80</w:t>
      </w:r>
      <w:r w:rsidRPr="004E71DA">
        <w:rPr>
          <w:rFonts w:ascii="Times New Roman" w:eastAsia="標楷體" w:hAnsi="標楷體" w:hint="eastAsia"/>
          <w:szCs w:val="24"/>
        </w:rPr>
        <w:t>名，依報名先後順序錄取，額滿為止。</w:t>
      </w:r>
    </w:p>
    <w:p w:rsidR="00951933" w:rsidRDefault="00951933" w:rsidP="004E71DA">
      <w:pPr>
        <w:pStyle w:val="a7"/>
        <w:numPr>
          <w:ilvl w:val="0"/>
          <w:numId w:val="6"/>
        </w:numPr>
        <w:ind w:leftChars="0"/>
        <w:rPr>
          <w:rFonts w:ascii="Times New Roman" w:eastAsia="標楷體" w:hAnsi="標楷體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研習核章：全程參與教師將核予進修研習時數</w:t>
      </w:r>
      <w:r w:rsidR="00401B8D" w:rsidRPr="004E71DA">
        <w:rPr>
          <w:rFonts w:ascii="Times New Roman" w:eastAsia="標楷體" w:hAnsi="標楷體" w:hint="eastAsia"/>
          <w:szCs w:val="24"/>
        </w:rPr>
        <w:t>3</w:t>
      </w:r>
      <w:r w:rsidRPr="008C2951">
        <w:rPr>
          <w:rFonts w:ascii="Times New Roman" w:eastAsia="標楷體" w:hAnsi="標楷體" w:hint="eastAsia"/>
          <w:szCs w:val="24"/>
        </w:rPr>
        <w:t>小時之研習證明。</w:t>
      </w:r>
    </w:p>
    <w:p w:rsidR="007C26C0" w:rsidRPr="004E71DA" w:rsidRDefault="007C26C0" w:rsidP="004E71DA">
      <w:pPr>
        <w:pStyle w:val="a7"/>
        <w:numPr>
          <w:ilvl w:val="0"/>
          <w:numId w:val="6"/>
        </w:numPr>
        <w:ind w:leftChars="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本次會議備有餐盒，報名者務必參加。</w:t>
      </w:r>
    </w:p>
    <w:p w:rsidR="00951933" w:rsidRPr="004E71DA" w:rsidRDefault="00951933" w:rsidP="004E71DA">
      <w:pPr>
        <w:pStyle w:val="a7"/>
        <w:numPr>
          <w:ilvl w:val="0"/>
          <w:numId w:val="4"/>
        </w:numPr>
        <w:ind w:leftChars="0"/>
        <w:rPr>
          <w:rFonts w:ascii="Times New Roman" w:eastAsia="標楷體" w:hAnsi="標楷體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本計畫奉核定後實施，修正時亦同。</w:t>
      </w:r>
    </w:p>
    <w:p w:rsidR="00951933" w:rsidRPr="008C2951" w:rsidRDefault="00951933" w:rsidP="00951933">
      <w:pPr>
        <w:rPr>
          <w:rFonts w:ascii="Times New Roman" w:eastAsia="標楷體" w:hAnsi="Times New Roman"/>
          <w:szCs w:val="24"/>
        </w:rPr>
      </w:pPr>
    </w:p>
    <w:p w:rsidR="001D1ABB" w:rsidRDefault="001D1ABB">
      <w:pPr>
        <w:widowControl/>
        <w:rPr>
          <w:rFonts w:ascii="標楷體" w:eastAsia="標楷體" w:hAnsi="標楷體"/>
        </w:rPr>
      </w:pPr>
    </w:p>
    <w:sectPr w:rsidR="001D1ABB" w:rsidSect="00640D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33" w:rsidRDefault="00036433" w:rsidP="00951933">
      <w:r>
        <w:separator/>
      </w:r>
    </w:p>
  </w:endnote>
  <w:endnote w:type="continuationSeparator" w:id="0">
    <w:p w:rsidR="00036433" w:rsidRDefault="00036433" w:rsidP="0095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33" w:rsidRDefault="00036433" w:rsidP="00951933">
      <w:r>
        <w:separator/>
      </w:r>
    </w:p>
  </w:footnote>
  <w:footnote w:type="continuationSeparator" w:id="0">
    <w:p w:rsidR="00036433" w:rsidRDefault="00036433" w:rsidP="0095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E"/>
    <w:multiLevelType w:val="hybridMultilevel"/>
    <w:tmpl w:val="9AC068D4"/>
    <w:lvl w:ilvl="0" w:tplc="E48ED15E">
      <w:start w:val="1"/>
      <w:numFmt w:val="ideographLegalTraditional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9A3DE2"/>
    <w:multiLevelType w:val="hybridMultilevel"/>
    <w:tmpl w:val="418E31FC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3E6C7B6C"/>
    <w:multiLevelType w:val="hybridMultilevel"/>
    <w:tmpl w:val="347CD476"/>
    <w:lvl w:ilvl="0" w:tplc="9696815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4F064FCE"/>
    <w:multiLevelType w:val="hybridMultilevel"/>
    <w:tmpl w:val="CB0E6F1E"/>
    <w:lvl w:ilvl="0" w:tplc="1AF46C7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>
    <w:nsid w:val="6AD00404"/>
    <w:multiLevelType w:val="hybridMultilevel"/>
    <w:tmpl w:val="347CD476"/>
    <w:lvl w:ilvl="0" w:tplc="9696815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>
    <w:nsid w:val="6EAA4788"/>
    <w:multiLevelType w:val="hybridMultilevel"/>
    <w:tmpl w:val="CF14E4BA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93"/>
    <w:rsid w:val="00036433"/>
    <w:rsid w:val="00056F1C"/>
    <w:rsid w:val="00093B43"/>
    <w:rsid w:val="001418C6"/>
    <w:rsid w:val="001B54EB"/>
    <w:rsid w:val="001D1ABB"/>
    <w:rsid w:val="001F48AA"/>
    <w:rsid w:val="00236228"/>
    <w:rsid w:val="00255667"/>
    <w:rsid w:val="002D1254"/>
    <w:rsid w:val="00330D7E"/>
    <w:rsid w:val="0034704C"/>
    <w:rsid w:val="00394FB3"/>
    <w:rsid w:val="00401B8D"/>
    <w:rsid w:val="004758B2"/>
    <w:rsid w:val="004B377D"/>
    <w:rsid w:val="004C6A1F"/>
    <w:rsid w:val="004D1BC8"/>
    <w:rsid w:val="004E71DA"/>
    <w:rsid w:val="004F0785"/>
    <w:rsid w:val="00507D6A"/>
    <w:rsid w:val="00535A1C"/>
    <w:rsid w:val="005847AF"/>
    <w:rsid w:val="00640DB8"/>
    <w:rsid w:val="006504A1"/>
    <w:rsid w:val="00684ACC"/>
    <w:rsid w:val="007034C1"/>
    <w:rsid w:val="00713AE2"/>
    <w:rsid w:val="007352D0"/>
    <w:rsid w:val="007A4B87"/>
    <w:rsid w:val="007C26C0"/>
    <w:rsid w:val="00894F5C"/>
    <w:rsid w:val="00930F89"/>
    <w:rsid w:val="00951933"/>
    <w:rsid w:val="00951D40"/>
    <w:rsid w:val="00A0151E"/>
    <w:rsid w:val="00A335C8"/>
    <w:rsid w:val="00A4647B"/>
    <w:rsid w:val="00AE52A6"/>
    <w:rsid w:val="00BC48B6"/>
    <w:rsid w:val="00C41ADA"/>
    <w:rsid w:val="00D036A7"/>
    <w:rsid w:val="00D14BC2"/>
    <w:rsid w:val="00E35173"/>
    <w:rsid w:val="00E37D3E"/>
    <w:rsid w:val="00E533D2"/>
    <w:rsid w:val="00E74764"/>
    <w:rsid w:val="00EB24C8"/>
    <w:rsid w:val="00EC7A93"/>
    <w:rsid w:val="00F41CA0"/>
    <w:rsid w:val="00FB17A4"/>
    <w:rsid w:val="00FD28F5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19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1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1933"/>
    <w:rPr>
      <w:sz w:val="20"/>
      <w:szCs w:val="20"/>
    </w:rPr>
  </w:style>
  <w:style w:type="paragraph" w:styleId="a7">
    <w:name w:val="List Paragraph"/>
    <w:basedOn w:val="a"/>
    <w:uiPriority w:val="34"/>
    <w:qFormat/>
    <w:rsid w:val="00951933"/>
    <w:pPr>
      <w:ind w:leftChars="200" w:left="480"/>
    </w:pPr>
  </w:style>
  <w:style w:type="character" w:styleId="a8">
    <w:name w:val="Hyperlink"/>
    <w:basedOn w:val="a0"/>
    <w:uiPriority w:val="99"/>
    <w:rsid w:val="0095193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19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1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1933"/>
    <w:rPr>
      <w:sz w:val="20"/>
      <w:szCs w:val="20"/>
    </w:rPr>
  </w:style>
  <w:style w:type="paragraph" w:styleId="a7">
    <w:name w:val="List Paragraph"/>
    <w:basedOn w:val="a"/>
    <w:uiPriority w:val="34"/>
    <w:qFormat/>
    <w:rsid w:val="00951933"/>
    <w:pPr>
      <w:ind w:leftChars="200" w:left="480"/>
    </w:pPr>
  </w:style>
  <w:style w:type="character" w:styleId="a8">
    <w:name w:val="Hyperlink"/>
    <w:basedOn w:val="a0"/>
    <w:uiPriority w:val="99"/>
    <w:rsid w:val="009519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設備組長  藍雅齡</cp:lastModifiedBy>
  <cp:revision>2</cp:revision>
  <cp:lastPrinted>2015-04-25T03:57:00Z</cp:lastPrinted>
  <dcterms:created xsi:type="dcterms:W3CDTF">2015-04-28T00:03:00Z</dcterms:created>
  <dcterms:modified xsi:type="dcterms:W3CDTF">2015-04-28T00:03:00Z</dcterms:modified>
</cp:coreProperties>
</file>