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CFD" w:rsidRDefault="00E87CFD" w:rsidP="00E87CFD">
      <w:pPr>
        <w:widowControl/>
        <w:jc w:val="center"/>
        <w:rPr>
          <w:rFonts w:ascii="標楷體" w:eastAsia="標楷體" w:hAnsi="標楷體" w:cs="新細明體"/>
          <w:b/>
          <w:color w:val="000000" w:themeColor="text1"/>
          <w:kern w:val="0"/>
          <w:sz w:val="36"/>
          <w:szCs w:val="36"/>
        </w:rPr>
      </w:pPr>
      <w:r w:rsidRPr="00E87CFD">
        <w:rPr>
          <w:rFonts w:ascii="標楷體" w:eastAsia="標楷體" w:hAnsi="標楷體" w:cs="新細明體"/>
          <w:b/>
          <w:color w:val="000000" w:themeColor="text1"/>
          <w:kern w:val="0"/>
          <w:sz w:val="36"/>
          <w:szCs w:val="36"/>
        </w:rPr>
        <w:fldChar w:fldCharType="begin"/>
      </w:r>
      <w:r w:rsidRPr="00E87CFD">
        <w:rPr>
          <w:rFonts w:ascii="標楷體" w:eastAsia="標楷體" w:hAnsi="標楷體" w:cs="新細明體"/>
          <w:b/>
          <w:color w:val="000000" w:themeColor="text1"/>
          <w:kern w:val="0"/>
          <w:sz w:val="36"/>
          <w:szCs w:val="36"/>
        </w:rPr>
        <w:instrText xml:space="preserve"> HYPERLINK "https://law.moj.gov.tw/LawClass/LawAll.aspx?pcode=H0070059" </w:instrText>
      </w:r>
      <w:r w:rsidRPr="00E87CFD">
        <w:rPr>
          <w:rFonts w:ascii="標楷體" w:eastAsia="標楷體" w:hAnsi="標楷體" w:cs="新細明體"/>
          <w:b/>
          <w:color w:val="000000" w:themeColor="text1"/>
          <w:kern w:val="0"/>
          <w:sz w:val="36"/>
          <w:szCs w:val="36"/>
        </w:rPr>
        <w:fldChar w:fldCharType="separate"/>
      </w:r>
      <w:r w:rsidRPr="00E87CFD">
        <w:rPr>
          <w:rFonts w:ascii="標楷體" w:eastAsia="標楷體" w:hAnsi="標楷體" w:cs="新細明體" w:hint="eastAsia"/>
          <w:b/>
          <w:color w:val="000000" w:themeColor="text1"/>
          <w:kern w:val="0"/>
          <w:sz w:val="36"/>
          <w:szCs w:val="36"/>
        </w:rPr>
        <w:t>高級中等以下教育階段非學校型態實驗教育實施條例</w:t>
      </w:r>
      <w:r w:rsidRPr="00E87CFD">
        <w:rPr>
          <w:rFonts w:ascii="標楷體" w:eastAsia="標楷體" w:hAnsi="標楷體" w:cs="新細明體"/>
          <w:b/>
          <w:color w:val="000000" w:themeColor="text1"/>
          <w:kern w:val="0"/>
          <w:sz w:val="36"/>
          <w:szCs w:val="36"/>
        </w:rPr>
        <w:fldChar w:fldCharType="end"/>
      </w:r>
    </w:p>
    <w:p w:rsidR="00E87CFD" w:rsidRPr="00E87CFD" w:rsidRDefault="00E87CFD" w:rsidP="0011265C">
      <w:pPr>
        <w:widowControl/>
        <w:ind w:right="-1"/>
        <w:jc w:val="right"/>
        <w:rPr>
          <w:rFonts w:ascii="標楷體" w:eastAsia="標楷體" w:hAnsi="標楷體" w:cs="新細明體" w:hint="eastAsia"/>
          <w:b/>
          <w:color w:val="000000" w:themeColor="text1"/>
          <w:kern w:val="0"/>
          <w:sz w:val="36"/>
          <w:szCs w:val="36"/>
        </w:rPr>
      </w:pPr>
      <w:r w:rsidRPr="00E87CFD">
        <w:rPr>
          <w:rFonts w:ascii="標楷體" w:eastAsia="標楷體" w:hAnsi="標楷體" w:cs="新細明體" w:hint="eastAsia"/>
          <w:color w:val="000000" w:themeColor="text1"/>
          <w:kern w:val="0"/>
          <w:sz w:val="27"/>
          <w:szCs w:val="27"/>
        </w:rPr>
        <w:t>民國</w:t>
      </w:r>
      <w:r>
        <w:rPr>
          <w:rFonts w:ascii="標楷體" w:eastAsia="標楷體" w:hAnsi="標楷體" w:cs="新細明體" w:hint="eastAsia"/>
          <w:color w:val="000000" w:themeColor="text1"/>
          <w:kern w:val="0"/>
          <w:sz w:val="27"/>
          <w:szCs w:val="27"/>
        </w:rPr>
        <w:t>107</w:t>
      </w:r>
      <w:r w:rsidRPr="00E87CFD">
        <w:rPr>
          <w:rFonts w:ascii="標楷體" w:eastAsia="標楷體" w:hAnsi="標楷體" w:cs="新細明體" w:hint="eastAsia"/>
          <w:color w:val="000000" w:themeColor="text1"/>
          <w:kern w:val="0"/>
          <w:sz w:val="27"/>
          <w:szCs w:val="27"/>
        </w:rPr>
        <w:t>年</w:t>
      </w:r>
      <w:r>
        <w:rPr>
          <w:rFonts w:ascii="標楷體" w:eastAsia="標楷體" w:hAnsi="標楷體" w:cs="新細明體" w:hint="eastAsia"/>
          <w:color w:val="000000" w:themeColor="text1"/>
          <w:kern w:val="0"/>
          <w:sz w:val="27"/>
          <w:szCs w:val="27"/>
        </w:rPr>
        <w:t>01</w:t>
      </w:r>
      <w:r w:rsidRPr="00E87CFD">
        <w:rPr>
          <w:rFonts w:ascii="標楷體" w:eastAsia="標楷體" w:hAnsi="標楷體" w:cs="新細明體" w:hint="eastAsia"/>
          <w:color w:val="000000" w:themeColor="text1"/>
          <w:kern w:val="0"/>
          <w:sz w:val="27"/>
          <w:szCs w:val="27"/>
        </w:rPr>
        <w:t>月</w:t>
      </w:r>
      <w:r>
        <w:rPr>
          <w:rFonts w:ascii="標楷體" w:eastAsia="標楷體" w:hAnsi="標楷體" w:cs="新細明體" w:hint="eastAsia"/>
          <w:color w:val="000000" w:themeColor="text1"/>
          <w:kern w:val="0"/>
          <w:sz w:val="27"/>
          <w:szCs w:val="27"/>
        </w:rPr>
        <w:t>31</w:t>
      </w:r>
      <w:r w:rsidRPr="00E87CFD">
        <w:rPr>
          <w:rFonts w:ascii="標楷體" w:eastAsia="標楷體" w:hAnsi="標楷體" w:cs="新細明體" w:hint="eastAsia"/>
          <w:color w:val="000000" w:themeColor="text1"/>
          <w:kern w:val="0"/>
          <w:sz w:val="27"/>
          <w:szCs w:val="27"/>
        </w:rPr>
        <w:t>日</w:t>
      </w:r>
    </w:p>
    <w:p w:rsidR="00E87CFD" w:rsidRPr="00E87CFD" w:rsidRDefault="00E87CFD" w:rsidP="00E87CFD">
      <w:pPr>
        <w:widowControl/>
        <w:shd w:val="clear" w:color="auto" w:fill="F9FBFB"/>
        <w:spacing w:line="400" w:lineRule="exact"/>
        <w:ind w:left="1134" w:hangingChars="405" w:hanging="1134"/>
        <w:rPr>
          <w:rFonts w:ascii="標楷體" w:eastAsia="標楷體" w:hAnsi="標楷體" w:cs="新細明體" w:hint="eastAsia"/>
          <w:color w:val="000000" w:themeColor="text1"/>
          <w:kern w:val="0"/>
          <w:sz w:val="28"/>
          <w:szCs w:val="28"/>
        </w:rPr>
      </w:pPr>
      <w:hyperlink r:id="rId4" w:history="1">
        <w:r w:rsidRPr="00E87CFD">
          <w:rPr>
            <w:rFonts w:ascii="標楷體" w:eastAsia="標楷體" w:hAnsi="標楷體" w:cs="新細明體" w:hint="eastAsia"/>
            <w:color w:val="000000" w:themeColor="text1"/>
            <w:kern w:val="0"/>
            <w:sz w:val="28"/>
            <w:szCs w:val="28"/>
          </w:rPr>
          <w:t>第 1 條</w:t>
        </w:r>
      </w:hyperlink>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為保障學生學習權及家長教育選擇權，提供學校型態以外之其他教育方式及內容，落實教育基本法第八條第三項及第十三條規定，特制定本條例。</w:t>
      </w:r>
    </w:p>
    <w:p w:rsidR="00E87CFD" w:rsidRPr="00E87CFD" w:rsidRDefault="00E87CFD" w:rsidP="00E87CFD">
      <w:pPr>
        <w:widowControl/>
        <w:shd w:val="clear" w:color="auto" w:fill="F9FBFB"/>
        <w:spacing w:line="400" w:lineRule="exact"/>
        <w:ind w:left="1134" w:hangingChars="405" w:hanging="1134"/>
        <w:rPr>
          <w:rFonts w:ascii="標楷體" w:eastAsia="標楷體" w:hAnsi="標楷體" w:cs="新細明體" w:hint="eastAsia"/>
          <w:color w:val="000000" w:themeColor="text1"/>
          <w:kern w:val="0"/>
          <w:sz w:val="28"/>
          <w:szCs w:val="28"/>
        </w:rPr>
      </w:pPr>
      <w:hyperlink r:id="rId5" w:history="1">
        <w:r w:rsidRPr="00E87CFD">
          <w:rPr>
            <w:rFonts w:ascii="標楷體" w:eastAsia="標楷體" w:hAnsi="標楷體" w:cs="新細明體" w:hint="eastAsia"/>
            <w:color w:val="000000" w:themeColor="text1"/>
            <w:kern w:val="0"/>
            <w:sz w:val="28"/>
            <w:szCs w:val="28"/>
          </w:rPr>
          <w:t>第 2 條</w:t>
        </w:r>
      </w:hyperlink>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本條例所稱主管機關：在中央為教育部；在直轄市為直轄市政府；在縣（市）為縣（市）政府。</w:t>
      </w:r>
    </w:p>
    <w:p w:rsidR="00E87CFD" w:rsidRPr="00E87CFD" w:rsidRDefault="00E87CFD" w:rsidP="00E87CFD">
      <w:pPr>
        <w:widowControl/>
        <w:shd w:val="clear" w:color="auto" w:fill="F9FBFB"/>
        <w:spacing w:line="400" w:lineRule="exact"/>
        <w:ind w:left="1134" w:hangingChars="405" w:hanging="1134"/>
        <w:rPr>
          <w:rFonts w:ascii="標楷體" w:eastAsia="標楷體" w:hAnsi="標楷體" w:cs="新細明體" w:hint="eastAsia"/>
          <w:color w:val="000000" w:themeColor="text1"/>
          <w:kern w:val="0"/>
          <w:sz w:val="28"/>
          <w:szCs w:val="28"/>
        </w:rPr>
      </w:pPr>
      <w:hyperlink r:id="rId6" w:history="1">
        <w:r w:rsidRPr="00E87CFD">
          <w:rPr>
            <w:rFonts w:ascii="標楷體" w:eastAsia="標楷體" w:hAnsi="標楷體" w:cs="新細明體" w:hint="eastAsia"/>
            <w:color w:val="000000" w:themeColor="text1"/>
            <w:kern w:val="0"/>
            <w:sz w:val="28"/>
            <w:szCs w:val="28"/>
          </w:rPr>
          <w:t>第 3 條</w:t>
        </w:r>
      </w:hyperlink>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本條例所稱非學校型態實驗教育（以下簡稱實驗教育），指學校教育</w:t>
      </w:r>
      <w:proofErr w:type="gramStart"/>
      <w:r w:rsidRPr="00E87CFD">
        <w:rPr>
          <w:rFonts w:ascii="標楷體" w:eastAsia="標楷體" w:hAnsi="標楷體" w:cs="新細明體" w:hint="eastAsia"/>
          <w:color w:val="000000" w:themeColor="text1"/>
          <w:kern w:val="0"/>
          <w:sz w:val="28"/>
          <w:szCs w:val="28"/>
        </w:rPr>
        <w:t>以外，</w:t>
      </w:r>
      <w:proofErr w:type="gramEnd"/>
      <w:r w:rsidRPr="00E87CFD">
        <w:rPr>
          <w:rFonts w:ascii="標楷體" w:eastAsia="標楷體" w:hAnsi="標楷體" w:cs="新細明體" w:hint="eastAsia"/>
          <w:color w:val="000000" w:themeColor="text1"/>
          <w:kern w:val="0"/>
          <w:sz w:val="28"/>
          <w:szCs w:val="28"/>
        </w:rPr>
        <w:t>非以營利為目的，採用實驗課程，以培養德、智、體、群、美五育均衡發展之健全國民為目的所辦理之教育。</w:t>
      </w:r>
      <w:r w:rsidRPr="00E87CFD">
        <w:rPr>
          <w:rFonts w:ascii="標楷體" w:eastAsia="標楷體" w:hAnsi="標楷體" w:cs="新細明體" w:hint="eastAsia"/>
          <w:color w:val="000000" w:themeColor="text1"/>
          <w:kern w:val="0"/>
          <w:sz w:val="28"/>
          <w:szCs w:val="28"/>
        </w:rPr>
        <w:br/>
        <w:t>具有國民小學、國民中學或高級中等學校入學資格者，得依本條例規定參與各該教育階段實驗教育；參與實驗教育者，視同各教育階段學校之學生。</w:t>
      </w:r>
      <w:r w:rsidRPr="00E87CFD">
        <w:rPr>
          <w:rFonts w:ascii="標楷體" w:eastAsia="標楷體" w:hAnsi="標楷體" w:cs="新細明體" w:hint="eastAsia"/>
          <w:color w:val="000000" w:themeColor="text1"/>
          <w:kern w:val="0"/>
          <w:sz w:val="28"/>
          <w:szCs w:val="28"/>
        </w:rPr>
        <w:br/>
        <w:t>依本條例規定參與國民教育階段實驗教育之學生，視同接受同一教育階段之學校教育，不受強迫入學條例之規範。</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hyperlink r:id="rId7" w:history="1">
        <w:r w:rsidRPr="00E87CFD">
          <w:rPr>
            <w:rFonts w:ascii="標楷體" w:eastAsia="標楷體" w:hAnsi="標楷體" w:cs="新細明體" w:hint="eastAsia"/>
            <w:color w:val="000000" w:themeColor="text1"/>
            <w:kern w:val="0"/>
            <w:sz w:val="28"/>
            <w:szCs w:val="28"/>
          </w:rPr>
          <w:t>第 4 條</w:t>
        </w:r>
      </w:hyperlink>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實驗教育應依下列方式辦理：</w:t>
      </w:r>
      <w:r w:rsidRPr="00E87CFD">
        <w:rPr>
          <w:rFonts w:ascii="標楷體" w:eastAsia="標楷體" w:hAnsi="標楷體" w:cs="新細明體" w:hint="eastAsia"/>
          <w:color w:val="000000" w:themeColor="text1"/>
          <w:kern w:val="0"/>
          <w:sz w:val="28"/>
          <w:szCs w:val="28"/>
        </w:rPr>
        <w:br/>
        <w:t>一、個人實驗教育：指為學生個人，在家庭或其他場所實施之實驗教</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育。</w:t>
      </w:r>
      <w:r w:rsidRPr="00E87CFD">
        <w:rPr>
          <w:rFonts w:ascii="標楷體" w:eastAsia="標楷體" w:hAnsi="標楷體" w:cs="新細明體" w:hint="eastAsia"/>
          <w:color w:val="000000" w:themeColor="text1"/>
          <w:kern w:val="0"/>
          <w:sz w:val="28"/>
          <w:szCs w:val="28"/>
        </w:rPr>
        <w:br/>
        <w:t>二、團體實驗教育：指為三人以上學生，於共同時間及場所實施之實</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proofErr w:type="gramStart"/>
      <w:r w:rsidRPr="00E87CFD">
        <w:rPr>
          <w:rFonts w:ascii="標楷體" w:eastAsia="標楷體" w:hAnsi="標楷體" w:cs="新細明體" w:hint="eastAsia"/>
          <w:color w:val="000000" w:themeColor="text1"/>
          <w:kern w:val="0"/>
          <w:sz w:val="28"/>
          <w:szCs w:val="28"/>
        </w:rPr>
        <w:t>驗</w:t>
      </w:r>
      <w:proofErr w:type="gramEnd"/>
      <w:r w:rsidRPr="00E87CFD">
        <w:rPr>
          <w:rFonts w:ascii="標楷體" w:eastAsia="標楷體" w:hAnsi="標楷體" w:cs="新細明體" w:hint="eastAsia"/>
          <w:color w:val="000000" w:themeColor="text1"/>
          <w:kern w:val="0"/>
          <w:sz w:val="28"/>
          <w:szCs w:val="28"/>
        </w:rPr>
        <w:t>教育。</w:t>
      </w:r>
      <w:r w:rsidRPr="00E87CFD">
        <w:rPr>
          <w:rFonts w:ascii="標楷體" w:eastAsia="標楷體" w:hAnsi="標楷體" w:cs="新細明體" w:hint="eastAsia"/>
          <w:color w:val="000000" w:themeColor="text1"/>
          <w:kern w:val="0"/>
          <w:sz w:val="28"/>
          <w:szCs w:val="28"/>
        </w:rPr>
        <w:br/>
        <w:t>三、機構實驗教育：指由學校財團法人以外之非營利法人</w:t>
      </w:r>
      <w:proofErr w:type="gramStart"/>
      <w:r w:rsidRPr="00E87CFD">
        <w:rPr>
          <w:rFonts w:ascii="標楷體" w:eastAsia="標楷體" w:hAnsi="標楷體" w:cs="新細明體" w:hint="eastAsia"/>
          <w:color w:val="000000" w:themeColor="text1"/>
          <w:kern w:val="0"/>
          <w:sz w:val="28"/>
          <w:szCs w:val="28"/>
        </w:rPr>
        <w:t>（</w:t>
      </w:r>
      <w:proofErr w:type="gramEnd"/>
      <w:r w:rsidRPr="00E87CFD">
        <w:rPr>
          <w:rFonts w:ascii="標楷體" w:eastAsia="標楷體" w:hAnsi="標楷體" w:cs="新細明體" w:hint="eastAsia"/>
          <w:color w:val="000000" w:themeColor="text1"/>
          <w:kern w:val="0"/>
          <w:sz w:val="28"/>
          <w:szCs w:val="28"/>
        </w:rPr>
        <w:t>以下簡稱</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非營利法人</w:t>
      </w:r>
      <w:proofErr w:type="gramStart"/>
      <w:r w:rsidRPr="00E87CFD">
        <w:rPr>
          <w:rFonts w:ascii="標楷體" w:eastAsia="標楷體" w:hAnsi="標楷體" w:cs="新細明體" w:hint="eastAsia"/>
          <w:color w:val="000000" w:themeColor="text1"/>
          <w:kern w:val="0"/>
          <w:sz w:val="28"/>
          <w:szCs w:val="28"/>
        </w:rPr>
        <w:t>）</w:t>
      </w:r>
      <w:proofErr w:type="gramEnd"/>
      <w:r w:rsidRPr="00E87CFD">
        <w:rPr>
          <w:rFonts w:ascii="標楷體" w:eastAsia="標楷體" w:hAnsi="標楷體" w:cs="新細明體" w:hint="eastAsia"/>
          <w:color w:val="000000" w:themeColor="text1"/>
          <w:kern w:val="0"/>
          <w:sz w:val="28"/>
          <w:szCs w:val="28"/>
        </w:rPr>
        <w:t>設立之機構，以實驗課程為主要目的，在固定場所</w:t>
      </w:r>
    </w:p>
    <w:p w:rsidR="00E87CFD" w:rsidRPr="00E87CFD" w:rsidRDefault="00E87CFD" w:rsidP="00E87CFD">
      <w:pPr>
        <w:widowControl/>
        <w:shd w:val="clear" w:color="auto" w:fill="F9FBFB"/>
        <w:spacing w:line="400" w:lineRule="exact"/>
        <w:ind w:left="1134" w:hangingChars="405" w:hanging="1134"/>
        <w:rPr>
          <w:rFonts w:ascii="標楷體" w:eastAsia="標楷體" w:hAnsi="標楷體" w:cs="新細明體" w:hint="eastAsia"/>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實施之實驗教育。</w:t>
      </w:r>
      <w:r w:rsidRPr="00E87CFD">
        <w:rPr>
          <w:rFonts w:ascii="標楷體" w:eastAsia="標楷體" w:hAnsi="標楷體" w:cs="新細明體" w:hint="eastAsia"/>
          <w:color w:val="000000" w:themeColor="text1"/>
          <w:kern w:val="0"/>
          <w:sz w:val="28"/>
          <w:szCs w:val="28"/>
        </w:rPr>
        <w:br/>
        <w:t>前項第二款團體實驗教育學生總人數，以三十人為限。</w:t>
      </w:r>
      <w:r w:rsidRPr="00E87CFD">
        <w:rPr>
          <w:rFonts w:ascii="標楷體" w:eastAsia="標楷體" w:hAnsi="標楷體" w:cs="新細明體" w:hint="eastAsia"/>
          <w:color w:val="000000" w:themeColor="text1"/>
          <w:kern w:val="0"/>
          <w:sz w:val="28"/>
          <w:szCs w:val="28"/>
        </w:rPr>
        <w:br/>
        <w:t>第一項第三款機構實驗教育，每班學生人數不得超過二十五人，國民教育階段學生總人數不得超過二百五十人，高級中等教育階段學生總人數不得超過一百二十五人，且</w:t>
      </w:r>
      <w:proofErr w:type="gramStart"/>
      <w:r w:rsidRPr="00E87CFD">
        <w:rPr>
          <w:rFonts w:ascii="標楷體" w:eastAsia="標楷體" w:hAnsi="標楷體" w:cs="新細明體" w:hint="eastAsia"/>
          <w:color w:val="000000" w:themeColor="text1"/>
          <w:kern w:val="0"/>
          <w:sz w:val="28"/>
          <w:szCs w:val="28"/>
        </w:rPr>
        <w:t>生師比</w:t>
      </w:r>
      <w:proofErr w:type="gramEnd"/>
      <w:r w:rsidRPr="00E87CFD">
        <w:rPr>
          <w:rFonts w:ascii="標楷體" w:eastAsia="標楷體" w:hAnsi="標楷體" w:cs="新細明體" w:hint="eastAsia"/>
          <w:color w:val="000000" w:themeColor="text1"/>
          <w:kern w:val="0"/>
          <w:sz w:val="28"/>
          <w:szCs w:val="28"/>
        </w:rPr>
        <w:t>不得高於十比一，並不得以學生之認知測驗結果或學校成績評量紀錄作為入學標準。</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hyperlink r:id="rId8" w:history="1">
        <w:r w:rsidRPr="00E87CFD">
          <w:rPr>
            <w:rFonts w:ascii="標楷體" w:eastAsia="標楷體" w:hAnsi="標楷體" w:cs="新細明體" w:hint="eastAsia"/>
            <w:color w:val="000000" w:themeColor="text1"/>
            <w:kern w:val="0"/>
            <w:sz w:val="28"/>
            <w:szCs w:val="28"/>
          </w:rPr>
          <w:t>第 5 條</w:t>
        </w:r>
      </w:hyperlink>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申請辦理實驗教育之方式及程序如下：</w:t>
      </w:r>
      <w:r w:rsidRPr="00E87CFD">
        <w:rPr>
          <w:rFonts w:ascii="標楷體" w:eastAsia="標楷體" w:hAnsi="標楷體" w:cs="新細明體" w:hint="eastAsia"/>
          <w:color w:val="000000" w:themeColor="text1"/>
          <w:kern w:val="0"/>
          <w:sz w:val="28"/>
          <w:szCs w:val="28"/>
        </w:rPr>
        <w:br/>
        <w:t>一、個人實驗教育：由學生之法定代理人，向戶籍所在地直轄市、縣</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（市）主管機關提出。但學生已成年者，由其本人提出。</w:t>
      </w:r>
      <w:r w:rsidRPr="00E87CFD">
        <w:rPr>
          <w:rFonts w:ascii="標楷體" w:eastAsia="標楷體" w:hAnsi="標楷體" w:cs="新細明體" w:hint="eastAsia"/>
          <w:color w:val="000000" w:themeColor="text1"/>
          <w:kern w:val="0"/>
          <w:sz w:val="28"/>
          <w:szCs w:val="28"/>
        </w:rPr>
        <w:br/>
        <w:t>二、團體實驗教育：由學生之法定代理人，共同或推派</w:t>
      </w:r>
      <w:proofErr w:type="gramStart"/>
      <w:r w:rsidRPr="00E87CFD">
        <w:rPr>
          <w:rFonts w:ascii="標楷體" w:eastAsia="標楷體" w:hAnsi="標楷體" w:cs="新細明體" w:hint="eastAsia"/>
          <w:color w:val="000000" w:themeColor="text1"/>
          <w:kern w:val="0"/>
          <w:sz w:val="28"/>
          <w:szCs w:val="28"/>
        </w:rPr>
        <w:t>一</w:t>
      </w:r>
      <w:proofErr w:type="gramEnd"/>
      <w:r w:rsidRPr="00E87CFD">
        <w:rPr>
          <w:rFonts w:ascii="標楷體" w:eastAsia="標楷體" w:hAnsi="標楷體" w:cs="新細明體" w:hint="eastAsia"/>
          <w:color w:val="000000" w:themeColor="text1"/>
          <w:kern w:val="0"/>
          <w:sz w:val="28"/>
          <w:szCs w:val="28"/>
        </w:rPr>
        <w:t>人為代表，</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向團體成員設籍占最多數者之直轄市、縣（市）主管機關提出。</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但學生已成年者，由其本人，共同或推派</w:t>
      </w:r>
      <w:proofErr w:type="gramStart"/>
      <w:r w:rsidRPr="00E87CFD">
        <w:rPr>
          <w:rFonts w:ascii="標楷體" w:eastAsia="標楷體" w:hAnsi="標楷體" w:cs="新細明體" w:hint="eastAsia"/>
          <w:color w:val="000000" w:themeColor="text1"/>
          <w:kern w:val="0"/>
          <w:sz w:val="28"/>
          <w:szCs w:val="28"/>
        </w:rPr>
        <w:t>一</w:t>
      </w:r>
      <w:proofErr w:type="gramEnd"/>
      <w:r w:rsidRPr="00E87CFD">
        <w:rPr>
          <w:rFonts w:ascii="標楷體" w:eastAsia="標楷體" w:hAnsi="標楷體" w:cs="新細明體" w:hint="eastAsia"/>
          <w:color w:val="000000" w:themeColor="text1"/>
          <w:kern w:val="0"/>
          <w:sz w:val="28"/>
          <w:szCs w:val="28"/>
        </w:rPr>
        <w:t>人為代表提出。</w:t>
      </w:r>
      <w:r w:rsidRPr="00E87CFD">
        <w:rPr>
          <w:rFonts w:ascii="標楷體" w:eastAsia="標楷體" w:hAnsi="標楷體" w:cs="新細明體" w:hint="eastAsia"/>
          <w:color w:val="000000" w:themeColor="text1"/>
          <w:kern w:val="0"/>
          <w:sz w:val="28"/>
          <w:szCs w:val="28"/>
        </w:rPr>
        <w:br/>
        <w:t>三、機構實驗教育：由非營利法人之代表人，</w:t>
      </w:r>
      <w:proofErr w:type="gramStart"/>
      <w:r w:rsidRPr="00E87CFD">
        <w:rPr>
          <w:rFonts w:ascii="標楷體" w:eastAsia="標楷體" w:hAnsi="標楷體" w:cs="新細明體" w:hint="eastAsia"/>
          <w:color w:val="000000" w:themeColor="text1"/>
          <w:kern w:val="0"/>
          <w:sz w:val="28"/>
          <w:szCs w:val="28"/>
        </w:rPr>
        <w:t>向擬設</w:t>
      </w:r>
      <w:proofErr w:type="gramEnd"/>
      <w:r w:rsidRPr="00E87CFD">
        <w:rPr>
          <w:rFonts w:ascii="標楷體" w:eastAsia="標楷體" w:hAnsi="標楷體" w:cs="新細明體" w:hint="eastAsia"/>
          <w:color w:val="000000" w:themeColor="text1"/>
          <w:kern w:val="0"/>
          <w:sz w:val="28"/>
          <w:szCs w:val="28"/>
        </w:rPr>
        <w:t>實驗教育機構所</w:t>
      </w:r>
    </w:p>
    <w:p w:rsidR="00E87CFD" w:rsidRPr="00E87CFD" w:rsidRDefault="00E87CFD" w:rsidP="00E87CFD">
      <w:pPr>
        <w:widowControl/>
        <w:shd w:val="clear" w:color="auto" w:fill="F9FBFB"/>
        <w:spacing w:line="400" w:lineRule="exact"/>
        <w:ind w:left="1134" w:hangingChars="405" w:hanging="1134"/>
        <w:rPr>
          <w:rFonts w:ascii="標楷體" w:eastAsia="標楷體" w:hAnsi="標楷體" w:cs="新細明體" w:hint="eastAsia"/>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在地直轄市、縣（市）主管機關提出。</w:t>
      </w:r>
      <w:r w:rsidRPr="00E87CFD">
        <w:rPr>
          <w:rFonts w:ascii="標楷體" w:eastAsia="標楷體" w:hAnsi="標楷體" w:cs="新細明體" w:hint="eastAsia"/>
          <w:color w:val="000000" w:themeColor="text1"/>
          <w:kern w:val="0"/>
          <w:sz w:val="28"/>
          <w:szCs w:val="28"/>
        </w:rPr>
        <w:br/>
        <w:t>直轄市、縣（市）主管機關應於每年二月底前，將申請辦理實驗教育之相關資訊，公告於其網頁上。</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hyperlink r:id="rId9" w:history="1">
        <w:r w:rsidRPr="00E87CFD">
          <w:rPr>
            <w:rFonts w:ascii="標楷體" w:eastAsia="標楷體" w:hAnsi="標楷體" w:cs="新細明體" w:hint="eastAsia"/>
            <w:color w:val="000000" w:themeColor="text1"/>
            <w:kern w:val="0"/>
            <w:sz w:val="28"/>
            <w:szCs w:val="28"/>
          </w:rPr>
          <w:t>第 6 條</w:t>
        </w:r>
      </w:hyperlink>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前條申請人應填具申請書，並檢附實驗教育計畫，至遲於每年四月三十日或十月三十一日前提出申請。</w:t>
      </w:r>
      <w:r w:rsidRPr="00E87CFD">
        <w:rPr>
          <w:rFonts w:ascii="標楷體" w:eastAsia="標楷體" w:hAnsi="標楷體" w:cs="新細明體" w:hint="eastAsia"/>
          <w:color w:val="000000" w:themeColor="text1"/>
          <w:kern w:val="0"/>
          <w:sz w:val="28"/>
          <w:szCs w:val="28"/>
        </w:rPr>
        <w:br/>
        <w:t>前項申請書及實驗教育計畫，</w:t>
      </w:r>
      <w:proofErr w:type="gramStart"/>
      <w:r w:rsidRPr="00E87CFD">
        <w:rPr>
          <w:rFonts w:ascii="標楷體" w:eastAsia="標楷體" w:hAnsi="標楷體" w:cs="新細明體" w:hint="eastAsia"/>
          <w:color w:val="000000" w:themeColor="text1"/>
          <w:kern w:val="0"/>
          <w:sz w:val="28"/>
          <w:szCs w:val="28"/>
        </w:rPr>
        <w:t>應分別載明</w:t>
      </w:r>
      <w:proofErr w:type="gramEnd"/>
      <w:r w:rsidRPr="00E87CFD">
        <w:rPr>
          <w:rFonts w:ascii="標楷體" w:eastAsia="標楷體" w:hAnsi="標楷體" w:cs="新細明體" w:hint="eastAsia"/>
          <w:color w:val="000000" w:themeColor="text1"/>
          <w:kern w:val="0"/>
          <w:sz w:val="28"/>
          <w:szCs w:val="28"/>
        </w:rPr>
        <w:t>下列事項：</w:t>
      </w:r>
      <w:r w:rsidRPr="00E87CFD">
        <w:rPr>
          <w:rFonts w:ascii="標楷體" w:eastAsia="標楷體" w:hAnsi="標楷體" w:cs="新細明體" w:hint="eastAsia"/>
          <w:color w:val="000000" w:themeColor="text1"/>
          <w:kern w:val="0"/>
          <w:sz w:val="28"/>
          <w:szCs w:val="28"/>
        </w:rPr>
        <w:br/>
        <w:t>一、申請書：申請人、聯絡方式、實驗教育之對象及期程。</w:t>
      </w:r>
      <w:r w:rsidRPr="00E87CFD">
        <w:rPr>
          <w:rFonts w:ascii="標楷體" w:eastAsia="標楷體" w:hAnsi="標楷體" w:cs="新細明體" w:hint="eastAsia"/>
          <w:color w:val="000000" w:themeColor="text1"/>
          <w:kern w:val="0"/>
          <w:sz w:val="28"/>
          <w:szCs w:val="28"/>
        </w:rPr>
        <w:br/>
        <w:t>二、實驗教育計畫：實驗教育之名稱、目的、方式、內容</w:t>
      </w:r>
      <w:proofErr w:type="gramStart"/>
      <w:r w:rsidRPr="00E87CFD">
        <w:rPr>
          <w:rFonts w:ascii="標楷體" w:eastAsia="標楷體" w:hAnsi="標楷體" w:cs="新細明體" w:hint="eastAsia"/>
          <w:color w:val="000000" w:themeColor="text1"/>
          <w:kern w:val="0"/>
          <w:sz w:val="28"/>
          <w:szCs w:val="28"/>
        </w:rPr>
        <w:t>（</w:t>
      </w:r>
      <w:proofErr w:type="gramEnd"/>
      <w:r w:rsidRPr="00E87CFD">
        <w:rPr>
          <w:rFonts w:ascii="標楷體" w:eastAsia="標楷體" w:hAnsi="標楷體" w:cs="新細明體" w:hint="eastAsia"/>
          <w:color w:val="000000" w:themeColor="text1"/>
          <w:kern w:val="0"/>
          <w:sz w:val="28"/>
          <w:szCs w:val="28"/>
        </w:rPr>
        <w:t>包括課程</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所屬類型與教學、學習評量及預定使用學校設施、設備項目；身</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心障礙學生使用設施之需求，應予載明</w:t>
      </w:r>
      <w:proofErr w:type="gramStart"/>
      <w:r w:rsidRPr="00E87CFD">
        <w:rPr>
          <w:rFonts w:ascii="標楷體" w:eastAsia="標楷體" w:hAnsi="標楷體" w:cs="新細明體" w:hint="eastAsia"/>
          <w:color w:val="000000" w:themeColor="text1"/>
          <w:kern w:val="0"/>
          <w:sz w:val="28"/>
          <w:szCs w:val="28"/>
        </w:rPr>
        <w:t>）</w:t>
      </w:r>
      <w:proofErr w:type="gramEnd"/>
      <w:r w:rsidRPr="00E87CFD">
        <w:rPr>
          <w:rFonts w:ascii="標楷體" w:eastAsia="標楷體" w:hAnsi="標楷體" w:cs="新細明體" w:hint="eastAsia"/>
          <w:color w:val="000000" w:themeColor="text1"/>
          <w:kern w:val="0"/>
          <w:sz w:val="28"/>
          <w:szCs w:val="28"/>
        </w:rPr>
        <w:t>、預期成效、計畫主持</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人及參與實驗教育人員之相關資料。</w:t>
      </w:r>
      <w:r w:rsidRPr="00E87CFD">
        <w:rPr>
          <w:rFonts w:ascii="標楷體" w:eastAsia="標楷體" w:hAnsi="標楷體" w:cs="新細明體" w:hint="eastAsia"/>
          <w:color w:val="000000" w:themeColor="text1"/>
          <w:kern w:val="0"/>
          <w:sz w:val="28"/>
          <w:szCs w:val="28"/>
        </w:rPr>
        <w:br/>
        <w:t>申請辦理團體實驗教育者，除前項所定資料外，並應檢附下列資料：</w:t>
      </w:r>
      <w:r w:rsidRPr="00E87CFD">
        <w:rPr>
          <w:rFonts w:ascii="標楷體" w:eastAsia="標楷體" w:hAnsi="標楷體" w:cs="新細明體" w:hint="eastAsia"/>
          <w:color w:val="000000" w:themeColor="text1"/>
          <w:kern w:val="0"/>
          <w:sz w:val="28"/>
          <w:szCs w:val="28"/>
        </w:rPr>
        <w:br/>
        <w:t>一、教學資源相關資料。</w:t>
      </w:r>
      <w:r w:rsidRPr="00E87CFD">
        <w:rPr>
          <w:rFonts w:ascii="標楷體" w:eastAsia="標楷體" w:hAnsi="標楷體" w:cs="新細明體" w:hint="eastAsia"/>
          <w:color w:val="000000" w:themeColor="text1"/>
          <w:kern w:val="0"/>
          <w:sz w:val="28"/>
          <w:szCs w:val="28"/>
        </w:rPr>
        <w:br/>
        <w:t>二、教學場地同意使用證明文件。</w:t>
      </w:r>
      <w:r w:rsidRPr="00E87CFD">
        <w:rPr>
          <w:rFonts w:ascii="標楷體" w:eastAsia="標楷體" w:hAnsi="標楷體" w:cs="新細明體" w:hint="eastAsia"/>
          <w:color w:val="000000" w:themeColor="text1"/>
          <w:kern w:val="0"/>
          <w:sz w:val="28"/>
          <w:szCs w:val="28"/>
        </w:rPr>
        <w:br/>
        <w:t>三、學生名冊。</w:t>
      </w:r>
      <w:r w:rsidRPr="00E87CFD">
        <w:rPr>
          <w:rFonts w:ascii="標楷體" w:eastAsia="標楷體" w:hAnsi="標楷體" w:cs="新細明體" w:hint="eastAsia"/>
          <w:color w:val="000000" w:themeColor="text1"/>
          <w:kern w:val="0"/>
          <w:sz w:val="28"/>
          <w:szCs w:val="28"/>
        </w:rPr>
        <w:br/>
        <w:t>四、計畫經費來源及財務規劃。</w:t>
      </w:r>
      <w:r w:rsidRPr="00E87CFD">
        <w:rPr>
          <w:rFonts w:ascii="標楷體" w:eastAsia="標楷體" w:hAnsi="標楷體" w:cs="新細明體" w:hint="eastAsia"/>
          <w:color w:val="000000" w:themeColor="text1"/>
          <w:kern w:val="0"/>
          <w:sz w:val="28"/>
          <w:szCs w:val="28"/>
        </w:rPr>
        <w:br/>
        <w:t>五、由申請人推派之代表提出申請者，應檢附其他申請人同意參與實</w:t>
      </w:r>
    </w:p>
    <w:p w:rsidR="00E87CFD" w:rsidRPr="00E87CFD" w:rsidRDefault="00E87CFD" w:rsidP="00E87CFD">
      <w:pPr>
        <w:widowControl/>
        <w:shd w:val="clear" w:color="auto" w:fill="F9FBFB"/>
        <w:spacing w:line="400" w:lineRule="exact"/>
        <w:ind w:left="1134" w:hangingChars="405" w:hanging="1134"/>
        <w:rPr>
          <w:rFonts w:ascii="標楷體" w:eastAsia="標楷體" w:hAnsi="標楷體" w:cs="新細明體" w:hint="eastAsia"/>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proofErr w:type="gramStart"/>
      <w:r w:rsidRPr="00E87CFD">
        <w:rPr>
          <w:rFonts w:ascii="標楷體" w:eastAsia="標楷體" w:hAnsi="標楷體" w:cs="新細明體" w:hint="eastAsia"/>
          <w:color w:val="000000" w:themeColor="text1"/>
          <w:kern w:val="0"/>
          <w:sz w:val="28"/>
          <w:szCs w:val="28"/>
        </w:rPr>
        <w:t>驗</w:t>
      </w:r>
      <w:proofErr w:type="gramEnd"/>
      <w:r w:rsidRPr="00E87CFD">
        <w:rPr>
          <w:rFonts w:ascii="標楷體" w:eastAsia="標楷體" w:hAnsi="標楷體" w:cs="新細明體" w:hint="eastAsia"/>
          <w:color w:val="000000" w:themeColor="text1"/>
          <w:kern w:val="0"/>
          <w:sz w:val="28"/>
          <w:szCs w:val="28"/>
        </w:rPr>
        <w:t>教育之聲明書。</w:t>
      </w:r>
      <w:r w:rsidRPr="00E87CFD">
        <w:rPr>
          <w:rFonts w:ascii="標楷體" w:eastAsia="標楷體" w:hAnsi="標楷體" w:cs="新細明體" w:hint="eastAsia"/>
          <w:color w:val="000000" w:themeColor="text1"/>
          <w:kern w:val="0"/>
          <w:sz w:val="28"/>
          <w:szCs w:val="28"/>
        </w:rPr>
        <w:br/>
        <w:t>申請辦理機構實驗教育者，除第二項所定資料外，並應檢附下列資料：</w:t>
      </w:r>
      <w:r w:rsidRPr="00E87CFD">
        <w:rPr>
          <w:rFonts w:ascii="標楷體" w:eastAsia="標楷體" w:hAnsi="標楷體" w:cs="新細明體" w:hint="eastAsia"/>
          <w:color w:val="000000" w:themeColor="text1"/>
          <w:kern w:val="0"/>
          <w:sz w:val="28"/>
          <w:szCs w:val="28"/>
        </w:rPr>
        <w:br/>
        <w:t>一、法人及擬聘實驗教育機構負責人之相關資料。</w:t>
      </w:r>
      <w:r w:rsidRPr="00E87CFD">
        <w:rPr>
          <w:rFonts w:ascii="標楷體" w:eastAsia="標楷體" w:hAnsi="標楷體" w:cs="新細明體" w:hint="eastAsia"/>
          <w:color w:val="000000" w:themeColor="text1"/>
          <w:kern w:val="0"/>
          <w:sz w:val="28"/>
          <w:szCs w:val="28"/>
        </w:rPr>
        <w:br/>
        <w:t>二、實驗教育機構名稱。</w:t>
      </w:r>
      <w:r w:rsidRPr="00E87CFD">
        <w:rPr>
          <w:rFonts w:ascii="標楷體" w:eastAsia="標楷體" w:hAnsi="標楷體" w:cs="新細明體" w:hint="eastAsia"/>
          <w:color w:val="000000" w:themeColor="text1"/>
          <w:kern w:val="0"/>
          <w:sz w:val="28"/>
          <w:szCs w:val="28"/>
        </w:rPr>
        <w:br/>
        <w:t>三、實驗教育機構地址及位置略圖。</w:t>
      </w:r>
      <w:r w:rsidRPr="00E87CFD">
        <w:rPr>
          <w:rFonts w:ascii="標楷體" w:eastAsia="標楷體" w:hAnsi="標楷體" w:cs="新細明體" w:hint="eastAsia"/>
          <w:color w:val="000000" w:themeColor="text1"/>
          <w:kern w:val="0"/>
          <w:sz w:val="28"/>
          <w:szCs w:val="28"/>
        </w:rPr>
        <w:br/>
        <w:t>四、實驗教育理念。</w:t>
      </w:r>
      <w:r w:rsidRPr="00E87CFD">
        <w:rPr>
          <w:rFonts w:ascii="標楷體" w:eastAsia="標楷體" w:hAnsi="標楷體" w:cs="新細明體" w:hint="eastAsia"/>
          <w:color w:val="000000" w:themeColor="text1"/>
          <w:kern w:val="0"/>
          <w:sz w:val="28"/>
          <w:szCs w:val="28"/>
        </w:rPr>
        <w:br/>
        <w:t>五、教學資源及師資之相關資料。</w:t>
      </w:r>
      <w:r w:rsidRPr="00E87CFD">
        <w:rPr>
          <w:rFonts w:ascii="標楷體" w:eastAsia="標楷體" w:hAnsi="標楷體" w:cs="新細明體" w:hint="eastAsia"/>
          <w:color w:val="000000" w:themeColor="text1"/>
          <w:kern w:val="0"/>
          <w:sz w:val="28"/>
          <w:szCs w:val="28"/>
        </w:rPr>
        <w:br/>
        <w:t>六、教學場地同意使用證明文件。</w:t>
      </w:r>
      <w:r w:rsidRPr="00E87CFD">
        <w:rPr>
          <w:rFonts w:ascii="標楷體" w:eastAsia="標楷體" w:hAnsi="標楷體" w:cs="新細明體" w:hint="eastAsia"/>
          <w:color w:val="000000" w:themeColor="text1"/>
          <w:kern w:val="0"/>
          <w:sz w:val="28"/>
          <w:szCs w:val="28"/>
        </w:rPr>
        <w:br/>
        <w:t>七、計畫經費來源、財務規劃及收、退費規定。</w:t>
      </w:r>
      <w:r w:rsidRPr="00E87CFD">
        <w:rPr>
          <w:rFonts w:ascii="標楷體" w:eastAsia="標楷體" w:hAnsi="標楷體" w:cs="新細明體" w:hint="eastAsia"/>
          <w:color w:val="000000" w:themeColor="text1"/>
          <w:kern w:val="0"/>
          <w:sz w:val="28"/>
          <w:szCs w:val="28"/>
        </w:rPr>
        <w:br/>
        <w:t>實驗教育計畫期程，應配合學校學期時間；國民小學教育階段最長為六年，國民中學教育階段最長為三年，高級中等教育階段最長為三年。</w:t>
      </w:r>
      <w:r w:rsidRPr="00E87CFD">
        <w:rPr>
          <w:rFonts w:ascii="標楷體" w:eastAsia="標楷體" w:hAnsi="標楷體" w:cs="新細明體" w:hint="eastAsia"/>
          <w:color w:val="000000" w:themeColor="text1"/>
          <w:kern w:val="0"/>
          <w:sz w:val="28"/>
          <w:szCs w:val="28"/>
        </w:rPr>
        <w:br/>
        <w:t>前項高級中等教育階段實驗教育計畫期程，必要時得申請延長，以一次為限，其期間最長為二年。但學生因身心障礙、懷孕、分娩或撫育三歲以下子女而申請延長者，其期間最長為四年。</w:t>
      </w:r>
      <w:r w:rsidRPr="00E87CFD">
        <w:rPr>
          <w:rFonts w:ascii="標楷體" w:eastAsia="標楷體" w:hAnsi="標楷體" w:cs="新細明體" w:hint="eastAsia"/>
          <w:color w:val="000000" w:themeColor="text1"/>
          <w:kern w:val="0"/>
          <w:sz w:val="28"/>
          <w:szCs w:val="28"/>
        </w:rPr>
        <w:br/>
        <w:t>完成國民教育階段實驗教育之學生，不得重行依本條例規定申請參與同一教育階段之實驗教育。</w:t>
      </w:r>
      <w:r w:rsidRPr="00E87CFD">
        <w:rPr>
          <w:rFonts w:ascii="標楷體" w:eastAsia="標楷體" w:hAnsi="標楷體" w:cs="新細明體" w:hint="eastAsia"/>
          <w:color w:val="000000" w:themeColor="text1"/>
          <w:kern w:val="0"/>
          <w:sz w:val="28"/>
          <w:szCs w:val="28"/>
        </w:rPr>
        <w:br/>
        <w:t>實驗教育計畫有變更之必要時，申請人應檢具變更後之實驗教育計畫，向直轄市、縣（市）主管機關申請許可。但團體實驗教育之學生人數變更，其變更人數未達原核定學生數三分之一者，應將變更後之學生名冊報直轄市、縣（市）主管機關備查，免申請許可。</w:t>
      </w:r>
      <w:r w:rsidRPr="00E87CFD">
        <w:rPr>
          <w:rFonts w:ascii="標楷體" w:eastAsia="標楷體" w:hAnsi="標楷體" w:cs="新細明體" w:hint="eastAsia"/>
          <w:color w:val="000000" w:themeColor="text1"/>
          <w:kern w:val="0"/>
          <w:sz w:val="28"/>
          <w:szCs w:val="28"/>
        </w:rPr>
        <w:br/>
        <w:t>申請書或實驗教育計畫不合規定之程式者，應通知申請人於十五日內補正；屆期未補正者，得不予許可。</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hyperlink r:id="rId10" w:history="1">
        <w:r w:rsidRPr="00E87CFD">
          <w:rPr>
            <w:rFonts w:ascii="標楷體" w:eastAsia="標楷體" w:hAnsi="標楷體" w:cs="新細明體" w:hint="eastAsia"/>
            <w:color w:val="000000" w:themeColor="text1"/>
            <w:kern w:val="0"/>
            <w:sz w:val="28"/>
            <w:szCs w:val="28"/>
          </w:rPr>
          <w:t>第 7 條</w:t>
        </w:r>
      </w:hyperlink>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於固定場所辦理團體實驗教育及機構實驗教育者，應符合下列規定：</w:t>
      </w:r>
      <w:r w:rsidRPr="00E87CFD">
        <w:rPr>
          <w:rFonts w:ascii="標楷體" w:eastAsia="標楷體" w:hAnsi="標楷體" w:cs="新細明體" w:hint="eastAsia"/>
          <w:color w:val="000000" w:themeColor="text1"/>
          <w:kern w:val="0"/>
          <w:sz w:val="28"/>
          <w:szCs w:val="28"/>
        </w:rPr>
        <w:br/>
        <w:t>一、學生學習活動室內場地使用面積，每人不得少於一點五平方公尺，</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其面積不包括室內走廊及樓梯；機構實驗教育除應符合室內場地使</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用面積規定外，學生學習活動室外面積，每人不得少於三平方公</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尺，但機構實驗教育每人之樓地板總面積高於四平方公尺者，不在</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此限。</w:t>
      </w:r>
      <w:r w:rsidRPr="00E87CFD">
        <w:rPr>
          <w:rFonts w:ascii="標楷體" w:eastAsia="標楷體" w:hAnsi="標楷體" w:cs="新細明體" w:hint="eastAsia"/>
          <w:color w:val="000000" w:themeColor="text1"/>
          <w:kern w:val="0"/>
          <w:sz w:val="28"/>
          <w:szCs w:val="28"/>
        </w:rPr>
        <w:br/>
        <w:t>二、教學場地，以地面以上一層至五層樓為原則。</w:t>
      </w:r>
      <w:r w:rsidRPr="00E87CFD">
        <w:rPr>
          <w:rFonts w:ascii="標楷體" w:eastAsia="標楷體" w:hAnsi="標楷體" w:cs="新細明體" w:hint="eastAsia"/>
          <w:color w:val="000000" w:themeColor="text1"/>
          <w:kern w:val="0"/>
          <w:sz w:val="28"/>
          <w:szCs w:val="28"/>
        </w:rPr>
        <w:br/>
        <w:t>三、建築物應符合 D-5 使用組別及建築相關法令規定。但符合本款</w:t>
      </w:r>
      <w:proofErr w:type="gramStart"/>
      <w:r w:rsidRPr="00E87CFD">
        <w:rPr>
          <w:rFonts w:ascii="標楷體" w:eastAsia="標楷體" w:hAnsi="標楷體" w:cs="新細明體" w:hint="eastAsia"/>
          <w:color w:val="000000" w:themeColor="text1"/>
          <w:kern w:val="0"/>
          <w:sz w:val="28"/>
          <w:szCs w:val="28"/>
        </w:rPr>
        <w:t>規</w:t>
      </w:r>
      <w:proofErr w:type="gramEnd"/>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定有困難或因教學型態有實際需求者，得專案報直轄市、縣（市）</w:t>
      </w:r>
      <w:r>
        <w:rPr>
          <w:rFonts w:ascii="標楷體" w:eastAsia="標楷體" w:hAnsi="標楷體" w:cs="新細明體" w:hint="eastAsia"/>
          <w:color w:val="000000" w:themeColor="text1"/>
          <w:kern w:val="0"/>
          <w:sz w:val="28"/>
          <w:szCs w:val="28"/>
        </w:rPr>
        <w:t xml:space="preserve"> </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主管機關許可後，依許可內容辦理之，其許可使用類組，由中央主</w:t>
      </w:r>
    </w:p>
    <w:p w:rsidR="00E87CFD" w:rsidRDefault="00E87CFD" w:rsidP="00E87CFD">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管機關另行公告之。</w:t>
      </w:r>
      <w:r w:rsidRPr="00E87CFD">
        <w:rPr>
          <w:rFonts w:ascii="標楷體" w:eastAsia="標楷體" w:hAnsi="標楷體" w:cs="新細明體" w:hint="eastAsia"/>
          <w:color w:val="000000" w:themeColor="text1"/>
          <w:kern w:val="0"/>
          <w:sz w:val="28"/>
          <w:szCs w:val="28"/>
        </w:rPr>
        <w:br/>
        <w:t>四、教學場地應符合消防安全規定，總樓地板面積二百平方公尺以上</w:t>
      </w:r>
    </w:p>
    <w:p w:rsidR="00E87CFD" w:rsidRPr="00E87CFD" w:rsidRDefault="00E87CFD" w:rsidP="00E87CFD">
      <w:pPr>
        <w:widowControl/>
        <w:shd w:val="clear" w:color="auto" w:fill="F9FBFB"/>
        <w:spacing w:line="400" w:lineRule="exact"/>
        <w:ind w:left="1134" w:hangingChars="405" w:hanging="1134"/>
        <w:rPr>
          <w:rFonts w:ascii="標楷體" w:eastAsia="標楷體" w:hAnsi="標楷體" w:cs="新細明體" w:hint="eastAsia"/>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者，應指派防火管理人。</w:t>
      </w:r>
      <w:r w:rsidRPr="00E87CFD">
        <w:rPr>
          <w:rFonts w:ascii="標楷體" w:eastAsia="標楷體" w:hAnsi="標楷體" w:cs="新細明體" w:hint="eastAsia"/>
          <w:color w:val="000000" w:themeColor="text1"/>
          <w:kern w:val="0"/>
          <w:sz w:val="28"/>
          <w:szCs w:val="28"/>
        </w:rPr>
        <w:br/>
        <w:t>辦理團體實驗教育及機構實驗教育者，得依法申請使用公立學校之閒置空間，或經學校財團法人依法同意租、借私立學校之空餘空間；並不受前項第三款建築物使用組別</w:t>
      </w:r>
      <w:proofErr w:type="gramStart"/>
      <w:r w:rsidRPr="00E87CFD">
        <w:rPr>
          <w:rFonts w:ascii="標楷體" w:eastAsia="標楷體" w:hAnsi="標楷體" w:cs="新細明體" w:hint="eastAsia"/>
          <w:color w:val="000000" w:themeColor="text1"/>
          <w:kern w:val="0"/>
          <w:sz w:val="28"/>
          <w:szCs w:val="28"/>
        </w:rPr>
        <w:t>之</w:t>
      </w:r>
      <w:proofErr w:type="gramEnd"/>
      <w:r w:rsidRPr="00E87CFD">
        <w:rPr>
          <w:rFonts w:ascii="標楷體" w:eastAsia="標楷體" w:hAnsi="標楷體" w:cs="新細明體" w:hint="eastAsia"/>
          <w:color w:val="000000" w:themeColor="text1"/>
          <w:kern w:val="0"/>
          <w:sz w:val="28"/>
          <w:szCs w:val="28"/>
        </w:rPr>
        <w:t>限制。</w:t>
      </w:r>
      <w:r w:rsidRPr="00E87CFD">
        <w:rPr>
          <w:rFonts w:ascii="標楷體" w:eastAsia="標楷體" w:hAnsi="標楷體" w:cs="新細明體" w:hint="eastAsia"/>
          <w:color w:val="000000" w:themeColor="text1"/>
          <w:kern w:val="0"/>
          <w:sz w:val="28"/>
          <w:szCs w:val="28"/>
        </w:rPr>
        <w:br/>
        <w:t>各該主管機關為鼓勵非學校型態實驗教育之實施，得將公有之都市計畫學校用地或閒置之校地校舍，依相關法令提供團體實驗教育或機構實驗教育使用或租用。</w:t>
      </w:r>
    </w:p>
    <w:p w:rsidR="00E87CFD" w:rsidRPr="00E87CFD" w:rsidRDefault="00E87CFD" w:rsidP="0011265C">
      <w:pPr>
        <w:widowControl/>
        <w:shd w:val="clear" w:color="auto" w:fill="F9FBFB"/>
        <w:spacing w:line="400" w:lineRule="exact"/>
        <w:ind w:left="1134" w:hangingChars="405" w:hanging="1134"/>
        <w:rPr>
          <w:rFonts w:ascii="標楷體" w:eastAsia="標楷體" w:hAnsi="標楷體" w:cs="新細明體" w:hint="eastAsia"/>
          <w:color w:val="000000" w:themeColor="text1"/>
          <w:kern w:val="0"/>
          <w:sz w:val="28"/>
          <w:szCs w:val="28"/>
        </w:rPr>
      </w:pPr>
      <w:hyperlink r:id="rId11" w:history="1">
        <w:r w:rsidRPr="00E87CFD">
          <w:rPr>
            <w:rFonts w:ascii="標楷體" w:eastAsia="標楷體" w:hAnsi="標楷體" w:cs="新細明體" w:hint="eastAsia"/>
            <w:color w:val="000000" w:themeColor="text1"/>
            <w:kern w:val="0"/>
            <w:sz w:val="28"/>
            <w:szCs w:val="28"/>
          </w:rPr>
          <w:t>第 8 條</w:t>
        </w:r>
      </w:hyperlink>
      <w:r w:rsidR="0011265C">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實驗教育之理念，應以學生為中心，尊重學生之多元文化、信仰及多元智能，課程、教學、教材、教法或評量之規劃，應以引導學生適性學習為目標。</w:t>
      </w:r>
      <w:r w:rsidRPr="00E87CFD">
        <w:rPr>
          <w:rFonts w:ascii="標楷體" w:eastAsia="標楷體" w:hAnsi="標楷體" w:cs="新細明體" w:hint="eastAsia"/>
          <w:color w:val="000000" w:themeColor="text1"/>
          <w:kern w:val="0"/>
          <w:sz w:val="28"/>
          <w:szCs w:val="28"/>
        </w:rPr>
        <w:br/>
        <w:t>實驗教育之教學，應由實質具有與教學內容相關專長者擔任。</w:t>
      </w:r>
      <w:r w:rsidRPr="00E87CFD">
        <w:rPr>
          <w:rFonts w:ascii="標楷體" w:eastAsia="標楷體" w:hAnsi="標楷體" w:cs="新細明體" w:hint="eastAsia"/>
          <w:color w:val="000000" w:themeColor="text1"/>
          <w:kern w:val="0"/>
          <w:sz w:val="28"/>
          <w:szCs w:val="28"/>
        </w:rPr>
        <w:br/>
        <w:t>實驗教育機構負責人聘僱應經工作許可之外國人，從事學科、外國語文課程教學、師資養成、課程研發及活動推廣工作，得檢具相關文件，向中央主管機關申請許可。</w:t>
      </w:r>
      <w:r w:rsidRPr="00E87CFD">
        <w:rPr>
          <w:rFonts w:ascii="標楷體" w:eastAsia="標楷體" w:hAnsi="標楷體" w:cs="新細明體" w:hint="eastAsia"/>
          <w:color w:val="000000" w:themeColor="text1"/>
          <w:kern w:val="0"/>
          <w:sz w:val="28"/>
          <w:szCs w:val="28"/>
        </w:rPr>
        <w:br/>
        <w:t>前項外國人之教學資格、人數、每週從事相關工作時數、審查基準、申請許可、廢止許可、聘僱管理及其他相關事項之辦法，由中央主管機關定之。</w:t>
      </w:r>
      <w:r w:rsidRPr="00E87CFD">
        <w:rPr>
          <w:rFonts w:ascii="標楷體" w:eastAsia="標楷體" w:hAnsi="標楷體" w:cs="新細明體" w:hint="eastAsia"/>
          <w:color w:val="000000" w:themeColor="text1"/>
          <w:kern w:val="0"/>
          <w:sz w:val="28"/>
          <w:szCs w:val="28"/>
        </w:rPr>
        <w:br/>
        <w:t>依第三項規定聘僱之外國人，其他聘僱管理，依就業服務法有關從事該法第四十六條第一項第一款至第六款工作者之規定辦理；其停留、居留及永久居留，依入出國及移民法規定辦理。</w:t>
      </w:r>
      <w:r w:rsidRPr="00E87CFD">
        <w:rPr>
          <w:rFonts w:ascii="標楷體" w:eastAsia="標楷體" w:hAnsi="標楷體" w:cs="新細明體" w:hint="eastAsia"/>
          <w:color w:val="000000" w:themeColor="text1"/>
          <w:kern w:val="0"/>
          <w:sz w:val="28"/>
          <w:szCs w:val="28"/>
        </w:rPr>
        <w:br/>
        <w:t>實驗教育之課程與教學、學習領域及教材教法，應依直轄市、縣（市）主管機關許可之實驗教育計畫所定內容實施，不受課程綱要之限制；學生學習評量，應依該許可之實驗教育計畫所定評量方式實施。</w:t>
      </w:r>
    </w:p>
    <w:p w:rsidR="0011265C" w:rsidRDefault="00E87CFD" w:rsidP="0011265C">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hyperlink r:id="rId12" w:history="1">
        <w:r w:rsidRPr="00E87CFD">
          <w:rPr>
            <w:rFonts w:ascii="標楷體" w:eastAsia="標楷體" w:hAnsi="標楷體" w:cs="新細明體" w:hint="eastAsia"/>
            <w:color w:val="000000" w:themeColor="text1"/>
            <w:kern w:val="0"/>
            <w:sz w:val="28"/>
            <w:szCs w:val="28"/>
          </w:rPr>
          <w:t>第 9 條</w:t>
        </w:r>
      </w:hyperlink>
      <w:r w:rsidR="0011265C">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機構實驗教育應維護學生基本人權，積極營造友善之教育環境，並遵守下列事項：</w:t>
      </w:r>
      <w:r w:rsidRPr="00E87CFD">
        <w:rPr>
          <w:rFonts w:ascii="標楷體" w:eastAsia="標楷體" w:hAnsi="標楷體" w:cs="新細明體" w:hint="eastAsia"/>
          <w:color w:val="000000" w:themeColor="text1"/>
          <w:kern w:val="0"/>
          <w:sz w:val="28"/>
          <w:szCs w:val="28"/>
        </w:rPr>
        <w:br/>
        <w:t>一、實施實驗教育，應事先徵得學生本人及其法定代理人之同意或載明</w:t>
      </w:r>
    </w:p>
    <w:p w:rsidR="0011265C" w:rsidRDefault="0011265C" w:rsidP="0011265C">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於招生簡章中。</w:t>
      </w:r>
      <w:r w:rsidR="00E87CFD" w:rsidRPr="00E87CFD">
        <w:rPr>
          <w:rFonts w:ascii="標楷體" w:eastAsia="標楷體" w:hAnsi="標楷體" w:cs="新細明體" w:hint="eastAsia"/>
          <w:color w:val="000000" w:themeColor="text1"/>
          <w:kern w:val="0"/>
          <w:sz w:val="28"/>
          <w:szCs w:val="28"/>
        </w:rPr>
        <w:br/>
        <w:t>二、學生本人及其法定代理人申請退出實驗教育者，不得拒絕之。</w:t>
      </w:r>
      <w:r w:rsidR="00E87CFD" w:rsidRPr="00E87CFD">
        <w:rPr>
          <w:rFonts w:ascii="標楷體" w:eastAsia="標楷體" w:hAnsi="標楷體" w:cs="新細明體" w:hint="eastAsia"/>
          <w:color w:val="000000" w:themeColor="text1"/>
          <w:kern w:val="0"/>
          <w:sz w:val="28"/>
          <w:szCs w:val="28"/>
        </w:rPr>
        <w:br/>
        <w:t>三、學生不適應實驗教育時，應由機構提供必要之輔導，經評估確認仍</w:t>
      </w:r>
    </w:p>
    <w:p w:rsidR="0011265C" w:rsidRDefault="0011265C" w:rsidP="0011265C">
      <w:pPr>
        <w:widowControl/>
        <w:shd w:val="clear" w:color="auto" w:fill="F9FBFB"/>
        <w:spacing w:line="400" w:lineRule="exact"/>
        <w:ind w:left="1134" w:hangingChars="405" w:hanging="113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不適應時，輔導其轉出。</w:t>
      </w:r>
      <w:r w:rsidR="00E87CFD" w:rsidRPr="00E87CFD">
        <w:rPr>
          <w:rFonts w:ascii="標楷體" w:eastAsia="標楷體" w:hAnsi="標楷體" w:cs="新細明體" w:hint="eastAsia"/>
          <w:color w:val="000000" w:themeColor="text1"/>
          <w:kern w:val="0"/>
          <w:sz w:val="28"/>
          <w:szCs w:val="28"/>
        </w:rPr>
        <w:br/>
        <w:t>四、學生本人或其法定代理人申請瞭解學生學習狀況或實驗教育結果，</w:t>
      </w:r>
    </w:p>
    <w:p w:rsidR="00E87CFD" w:rsidRPr="00E87CFD" w:rsidRDefault="0011265C" w:rsidP="0011265C">
      <w:pPr>
        <w:widowControl/>
        <w:shd w:val="clear" w:color="auto" w:fill="F9FBFB"/>
        <w:spacing w:line="400" w:lineRule="exact"/>
        <w:ind w:left="1134" w:hangingChars="405" w:hanging="1134"/>
        <w:rPr>
          <w:rFonts w:ascii="標楷體" w:eastAsia="標楷體" w:hAnsi="標楷體" w:cs="新細明體" w:hint="eastAsia"/>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機構應予告知或提供資料。</w:t>
      </w:r>
      <w:r w:rsidR="00E87CFD" w:rsidRPr="00E87CFD">
        <w:rPr>
          <w:rFonts w:ascii="標楷體" w:eastAsia="標楷體" w:hAnsi="標楷體" w:cs="新細明體" w:hint="eastAsia"/>
          <w:color w:val="000000" w:themeColor="text1"/>
          <w:kern w:val="0"/>
          <w:sz w:val="28"/>
          <w:szCs w:val="28"/>
        </w:rPr>
        <w:br/>
        <w:t>五、無正當理由，不得於招生或教育過程中，使學生受差別待遇。</w:t>
      </w:r>
      <w:r w:rsidR="00E87CFD" w:rsidRPr="00E87CFD">
        <w:rPr>
          <w:rFonts w:ascii="標楷體" w:eastAsia="標楷體" w:hAnsi="標楷體" w:cs="新細明體" w:hint="eastAsia"/>
          <w:color w:val="000000" w:themeColor="text1"/>
          <w:kern w:val="0"/>
          <w:sz w:val="28"/>
          <w:szCs w:val="28"/>
        </w:rPr>
        <w:br/>
        <w:t>六、不得洩漏學生個人資料及其他隱私。</w:t>
      </w:r>
      <w:r w:rsidR="00E87CFD" w:rsidRPr="00E87CFD">
        <w:rPr>
          <w:rFonts w:ascii="標楷體" w:eastAsia="標楷體" w:hAnsi="標楷體" w:cs="新細明體" w:hint="eastAsia"/>
          <w:color w:val="000000" w:themeColor="text1"/>
          <w:kern w:val="0"/>
          <w:sz w:val="28"/>
          <w:szCs w:val="28"/>
        </w:rPr>
        <w:br/>
        <w:t>七、不得有虐待、疏忽照顧或其他傷害學生身心發展之行為。</w:t>
      </w:r>
      <w:r w:rsidR="00E87CFD" w:rsidRPr="00E87CFD">
        <w:rPr>
          <w:rFonts w:ascii="標楷體" w:eastAsia="標楷體" w:hAnsi="標楷體" w:cs="新細明體" w:hint="eastAsia"/>
          <w:color w:val="000000" w:themeColor="text1"/>
          <w:kern w:val="0"/>
          <w:sz w:val="28"/>
          <w:szCs w:val="28"/>
        </w:rPr>
        <w:br/>
        <w:t>八、不得為其他侵害學生人權之行為。</w:t>
      </w:r>
      <w:r w:rsidR="00E87CFD" w:rsidRPr="00E87CFD">
        <w:rPr>
          <w:rFonts w:ascii="標楷體" w:eastAsia="標楷體" w:hAnsi="標楷體" w:cs="新細明體" w:hint="eastAsia"/>
          <w:color w:val="000000" w:themeColor="text1"/>
          <w:kern w:val="0"/>
          <w:sz w:val="28"/>
          <w:szCs w:val="28"/>
        </w:rPr>
        <w:br/>
        <w:t>九、其他主管機關規定之事項。</w:t>
      </w:r>
      <w:r w:rsidR="00E87CFD" w:rsidRPr="00E87CFD">
        <w:rPr>
          <w:rFonts w:ascii="標楷體" w:eastAsia="標楷體" w:hAnsi="標楷體" w:cs="新細明體" w:hint="eastAsia"/>
          <w:color w:val="000000" w:themeColor="text1"/>
          <w:kern w:val="0"/>
          <w:sz w:val="28"/>
          <w:szCs w:val="28"/>
        </w:rPr>
        <w:br/>
        <w:t>高級中等學校對於前項第三款轉入之學生，應考量其特殊性，就原於實驗教育修習之學分，依相關規定從寬予以</w:t>
      </w:r>
      <w:proofErr w:type="gramStart"/>
      <w:r w:rsidR="00E87CFD" w:rsidRPr="00E87CFD">
        <w:rPr>
          <w:rFonts w:ascii="標楷體" w:eastAsia="標楷體" w:hAnsi="標楷體" w:cs="新細明體" w:hint="eastAsia"/>
          <w:color w:val="000000" w:themeColor="text1"/>
          <w:kern w:val="0"/>
          <w:sz w:val="28"/>
          <w:szCs w:val="28"/>
        </w:rPr>
        <w:t>採認抵</w:t>
      </w:r>
      <w:proofErr w:type="gramEnd"/>
      <w:r w:rsidR="00E87CFD" w:rsidRPr="00E87CFD">
        <w:rPr>
          <w:rFonts w:ascii="標楷體" w:eastAsia="標楷體" w:hAnsi="標楷體" w:cs="新細明體" w:hint="eastAsia"/>
          <w:color w:val="000000" w:themeColor="text1"/>
          <w:kern w:val="0"/>
          <w:sz w:val="28"/>
          <w:szCs w:val="28"/>
        </w:rPr>
        <w:t>免。</w:t>
      </w:r>
    </w:p>
    <w:p w:rsidR="00E87CFD" w:rsidRPr="00E87CFD" w:rsidRDefault="00E87CFD" w:rsidP="005E0EFF">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13" w:history="1">
        <w:r w:rsidRPr="00E87CFD">
          <w:rPr>
            <w:rFonts w:ascii="標楷體" w:eastAsia="標楷體" w:hAnsi="標楷體" w:cs="新細明體" w:hint="eastAsia"/>
            <w:color w:val="000000" w:themeColor="text1"/>
            <w:kern w:val="0"/>
            <w:sz w:val="28"/>
            <w:szCs w:val="28"/>
          </w:rPr>
          <w:t>第 10 條</w:t>
        </w:r>
      </w:hyperlink>
      <w:r w:rsidR="0011265C">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直轄市、縣（市）主管機關為審議實驗教育之申請、變更、續辦及其他相關事項，應組成非學校型態實驗教育審議會（以下簡稱審議會），並得依個人、團體或機構實驗教育之屬性，分組審議。</w:t>
      </w:r>
      <w:r w:rsidRPr="00E87CFD">
        <w:rPr>
          <w:rFonts w:ascii="標楷體" w:eastAsia="標楷體" w:hAnsi="標楷體" w:cs="新細明體" w:hint="eastAsia"/>
          <w:color w:val="000000" w:themeColor="text1"/>
          <w:kern w:val="0"/>
          <w:sz w:val="28"/>
          <w:szCs w:val="28"/>
        </w:rPr>
        <w:br/>
        <w:t>前項審議會置委員九人至二十一人，由直轄市、縣（市）主管機關就熟悉實驗教育之下列人員聘（派）兼之，其中第四款至第六款之委員人數合計不得少於委員總人數五分之二；任</w:t>
      </w:r>
      <w:proofErr w:type="gramStart"/>
      <w:r w:rsidRPr="00E87CFD">
        <w:rPr>
          <w:rFonts w:ascii="標楷體" w:eastAsia="標楷體" w:hAnsi="標楷體" w:cs="新細明體" w:hint="eastAsia"/>
          <w:color w:val="000000" w:themeColor="text1"/>
          <w:kern w:val="0"/>
          <w:sz w:val="28"/>
          <w:szCs w:val="28"/>
        </w:rPr>
        <w:t>一</w:t>
      </w:r>
      <w:proofErr w:type="gramEnd"/>
      <w:r w:rsidRPr="00E87CFD">
        <w:rPr>
          <w:rFonts w:ascii="標楷體" w:eastAsia="標楷體" w:hAnsi="標楷體" w:cs="新細明體" w:hint="eastAsia"/>
          <w:color w:val="000000" w:themeColor="text1"/>
          <w:kern w:val="0"/>
          <w:sz w:val="28"/>
          <w:szCs w:val="28"/>
        </w:rPr>
        <w:t>性別委員人數不得少於委員總人數三分之一：</w:t>
      </w:r>
      <w:r w:rsidRPr="00E87CFD">
        <w:rPr>
          <w:rFonts w:ascii="標楷體" w:eastAsia="標楷體" w:hAnsi="標楷體" w:cs="新細明體" w:hint="eastAsia"/>
          <w:color w:val="000000" w:themeColor="text1"/>
          <w:kern w:val="0"/>
          <w:sz w:val="28"/>
          <w:szCs w:val="28"/>
        </w:rPr>
        <w:br/>
        <w:t>一、教育行政機關代表。</w:t>
      </w:r>
      <w:r w:rsidRPr="00E87CFD">
        <w:rPr>
          <w:rFonts w:ascii="標楷體" w:eastAsia="標楷體" w:hAnsi="標楷體" w:cs="新細明體" w:hint="eastAsia"/>
          <w:color w:val="000000" w:themeColor="text1"/>
          <w:kern w:val="0"/>
          <w:sz w:val="28"/>
          <w:szCs w:val="28"/>
        </w:rPr>
        <w:br/>
        <w:t>二、具有會計、財務金融、法律或教育專業之專家、學者。</w:t>
      </w:r>
      <w:r w:rsidRPr="00E87CFD">
        <w:rPr>
          <w:rFonts w:ascii="標楷體" w:eastAsia="標楷體" w:hAnsi="標楷體" w:cs="新細明體" w:hint="eastAsia"/>
          <w:color w:val="000000" w:themeColor="text1"/>
          <w:kern w:val="0"/>
          <w:sz w:val="28"/>
          <w:szCs w:val="28"/>
        </w:rPr>
        <w:br/>
        <w:t>三、校長及教師組織代表。</w:t>
      </w:r>
      <w:r w:rsidRPr="00E87CFD">
        <w:rPr>
          <w:rFonts w:ascii="標楷體" w:eastAsia="標楷體" w:hAnsi="標楷體" w:cs="新細明體" w:hint="eastAsia"/>
          <w:color w:val="000000" w:themeColor="text1"/>
          <w:kern w:val="0"/>
          <w:sz w:val="28"/>
          <w:szCs w:val="28"/>
        </w:rPr>
        <w:br/>
        <w:t>四、具有實驗教育經驗之校長或教學人員。</w:t>
      </w:r>
      <w:r w:rsidRPr="00E87CFD">
        <w:rPr>
          <w:rFonts w:ascii="標楷體" w:eastAsia="標楷體" w:hAnsi="標楷體" w:cs="新細明體" w:hint="eastAsia"/>
          <w:color w:val="000000" w:themeColor="text1"/>
          <w:kern w:val="0"/>
          <w:sz w:val="28"/>
          <w:szCs w:val="28"/>
        </w:rPr>
        <w:br/>
        <w:t>五、實驗教育家長代表、本人或子女曾接受實驗教育者。</w:t>
      </w:r>
      <w:r w:rsidRPr="00E87CFD">
        <w:rPr>
          <w:rFonts w:ascii="標楷體" w:eastAsia="標楷體" w:hAnsi="標楷體" w:cs="新細明體" w:hint="eastAsia"/>
          <w:color w:val="000000" w:themeColor="text1"/>
          <w:kern w:val="0"/>
          <w:sz w:val="28"/>
          <w:szCs w:val="28"/>
        </w:rPr>
        <w:br/>
        <w:t>六、實驗教育相關團體代表。</w:t>
      </w:r>
      <w:r w:rsidRPr="00E87CFD">
        <w:rPr>
          <w:rFonts w:ascii="標楷體" w:eastAsia="標楷體" w:hAnsi="標楷體" w:cs="新細明體" w:hint="eastAsia"/>
          <w:color w:val="000000" w:themeColor="text1"/>
          <w:kern w:val="0"/>
          <w:sz w:val="28"/>
          <w:szCs w:val="28"/>
        </w:rPr>
        <w:br/>
        <w:t>前項委員任期二年，其續聘以二次為限；每次聘任之委員中續聘之委員不得超過委員總數之三分之二。任期內出缺時，得</w:t>
      </w:r>
      <w:proofErr w:type="gramStart"/>
      <w:r w:rsidRPr="00E87CFD">
        <w:rPr>
          <w:rFonts w:ascii="標楷體" w:eastAsia="標楷體" w:hAnsi="標楷體" w:cs="新細明體" w:hint="eastAsia"/>
          <w:color w:val="000000" w:themeColor="text1"/>
          <w:kern w:val="0"/>
          <w:sz w:val="28"/>
          <w:szCs w:val="28"/>
        </w:rPr>
        <w:t>補行聘</w:t>
      </w:r>
      <w:proofErr w:type="gramEnd"/>
      <w:r w:rsidRPr="00E87CFD">
        <w:rPr>
          <w:rFonts w:ascii="標楷體" w:eastAsia="標楷體" w:hAnsi="標楷體" w:cs="新細明體" w:hint="eastAsia"/>
          <w:color w:val="000000" w:themeColor="text1"/>
          <w:kern w:val="0"/>
          <w:sz w:val="28"/>
          <w:szCs w:val="28"/>
        </w:rPr>
        <w:t>（派）兼，其任期至原任期屆滿之日為止。</w:t>
      </w:r>
      <w:r w:rsidRPr="00E87CFD">
        <w:rPr>
          <w:rFonts w:ascii="標楷體" w:eastAsia="標楷體" w:hAnsi="標楷體" w:cs="新細明體" w:hint="eastAsia"/>
          <w:color w:val="000000" w:themeColor="text1"/>
          <w:kern w:val="0"/>
          <w:sz w:val="28"/>
          <w:szCs w:val="28"/>
        </w:rPr>
        <w:br/>
        <w:t>實驗教育計畫涉及原住民族實驗教育者，應</w:t>
      </w:r>
      <w:proofErr w:type="gramStart"/>
      <w:r w:rsidRPr="00E87CFD">
        <w:rPr>
          <w:rFonts w:ascii="標楷體" w:eastAsia="標楷體" w:hAnsi="標楷體" w:cs="新細明體" w:hint="eastAsia"/>
          <w:color w:val="000000" w:themeColor="text1"/>
          <w:kern w:val="0"/>
          <w:sz w:val="28"/>
          <w:szCs w:val="28"/>
        </w:rPr>
        <w:t>增聘具原住民</w:t>
      </w:r>
      <w:proofErr w:type="gramEnd"/>
      <w:r w:rsidRPr="00E87CFD">
        <w:rPr>
          <w:rFonts w:ascii="標楷體" w:eastAsia="標楷體" w:hAnsi="標楷體" w:cs="新細明體" w:hint="eastAsia"/>
          <w:color w:val="000000" w:themeColor="text1"/>
          <w:kern w:val="0"/>
          <w:sz w:val="28"/>
          <w:szCs w:val="28"/>
        </w:rPr>
        <w:t>身分之委員一人至二人；其委員人數及任期，不受前二項規定之限制。</w:t>
      </w:r>
      <w:r w:rsidRPr="00E87CFD">
        <w:rPr>
          <w:rFonts w:ascii="標楷體" w:eastAsia="標楷體" w:hAnsi="標楷體" w:cs="新細明體" w:hint="eastAsia"/>
          <w:color w:val="000000" w:themeColor="text1"/>
          <w:kern w:val="0"/>
          <w:sz w:val="28"/>
          <w:szCs w:val="28"/>
        </w:rPr>
        <w:br/>
        <w:t>審議會主席，由委員互推產生。</w:t>
      </w:r>
      <w:r w:rsidRPr="00E87CFD">
        <w:rPr>
          <w:rFonts w:ascii="標楷體" w:eastAsia="標楷體" w:hAnsi="標楷體" w:cs="新細明體" w:hint="eastAsia"/>
          <w:color w:val="000000" w:themeColor="text1"/>
          <w:kern w:val="0"/>
          <w:sz w:val="28"/>
          <w:szCs w:val="28"/>
        </w:rPr>
        <w:br/>
        <w:t>審議會委員，</w:t>
      </w:r>
      <w:proofErr w:type="gramStart"/>
      <w:r w:rsidRPr="00E87CFD">
        <w:rPr>
          <w:rFonts w:ascii="標楷體" w:eastAsia="標楷體" w:hAnsi="標楷體" w:cs="新細明體" w:hint="eastAsia"/>
          <w:color w:val="000000" w:themeColor="text1"/>
          <w:kern w:val="0"/>
          <w:sz w:val="28"/>
          <w:szCs w:val="28"/>
        </w:rPr>
        <w:t>均為無</w:t>
      </w:r>
      <w:proofErr w:type="gramEnd"/>
      <w:r w:rsidRPr="00E87CFD">
        <w:rPr>
          <w:rFonts w:ascii="標楷體" w:eastAsia="標楷體" w:hAnsi="標楷體" w:cs="新細明體" w:hint="eastAsia"/>
          <w:color w:val="000000" w:themeColor="text1"/>
          <w:kern w:val="0"/>
          <w:sz w:val="28"/>
          <w:szCs w:val="28"/>
        </w:rPr>
        <w:t>給職。</w:t>
      </w:r>
    </w:p>
    <w:p w:rsidR="005E0EFF" w:rsidRDefault="00E87CFD" w:rsidP="005E0EFF">
      <w:pPr>
        <w:widowControl/>
        <w:shd w:val="clear" w:color="auto" w:fill="F9FBFB"/>
        <w:spacing w:line="400" w:lineRule="exact"/>
        <w:ind w:left="1274" w:hangingChars="455" w:hanging="1274"/>
        <w:rPr>
          <w:rFonts w:ascii="標楷體" w:eastAsia="標楷體" w:hAnsi="標楷體" w:cs="新細明體"/>
          <w:color w:val="000000" w:themeColor="text1"/>
          <w:kern w:val="0"/>
          <w:sz w:val="28"/>
          <w:szCs w:val="28"/>
        </w:rPr>
      </w:pPr>
      <w:hyperlink r:id="rId14" w:history="1">
        <w:r w:rsidRPr="00E87CFD">
          <w:rPr>
            <w:rFonts w:ascii="標楷體" w:eastAsia="標楷體" w:hAnsi="標楷體" w:cs="新細明體" w:hint="eastAsia"/>
            <w:color w:val="000000" w:themeColor="text1"/>
            <w:kern w:val="0"/>
            <w:sz w:val="28"/>
            <w:szCs w:val="28"/>
          </w:rPr>
          <w:t>第 11 條</w:t>
        </w:r>
      </w:hyperlink>
      <w:r w:rsidR="005E0EFF">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實驗教育之申請、變更、續辦或廢止許可，應經審議會之決議；審議會之決議，應有委員三分之二以上之出席，以出席委員過半數之同意行之。</w:t>
      </w:r>
    </w:p>
    <w:p w:rsidR="00E87CFD" w:rsidRPr="00E87CFD" w:rsidRDefault="00E87CFD" w:rsidP="005E0EFF">
      <w:pPr>
        <w:widowControl/>
        <w:shd w:val="clear" w:color="auto" w:fill="F9FBFB"/>
        <w:spacing w:line="400" w:lineRule="exact"/>
        <w:ind w:leftChars="531" w:left="1274"/>
        <w:rPr>
          <w:rFonts w:ascii="標楷體" w:eastAsia="標楷體" w:hAnsi="標楷體" w:cs="新細明體" w:hint="eastAsia"/>
          <w:color w:val="000000" w:themeColor="text1"/>
          <w:kern w:val="0"/>
          <w:sz w:val="28"/>
          <w:szCs w:val="28"/>
        </w:rPr>
      </w:pPr>
      <w:r w:rsidRPr="00E87CFD">
        <w:rPr>
          <w:rFonts w:ascii="標楷體" w:eastAsia="標楷體" w:hAnsi="標楷體" w:cs="新細明體" w:hint="eastAsia"/>
          <w:color w:val="000000" w:themeColor="text1"/>
          <w:kern w:val="0"/>
          <w:sz w:val="28"/>
          <w:szCs w:val="28"/>
        </w:rPr>
        <w:t>審議會開會時，屬個人實驗教育審議案件者，得邀請申請人列席陳述意見；屬團體實驗教育及機構實驗教育審議案件者，應邀請申請人或其推派提出申請之代表列席陳述意見；必要時，得邀請學生本人、設籍學校代表或學生之法定代理人列席。</w:t>
      </w:r>
    </w:p>
    <w:p w:rsidR="005E0EFF" w:rsidRDefault="00E87CFD" w:rsidP="005E0EFF">
      <w:pPr>
        <w:widowControl/>
        <w:shd w:val="clear" w:color="auto" w:fill="F9FBFB"/>
        <w:spacing w:line="400" w:lineRule="exact"/>
        <w:ind w:left="1274" w:hangingChars="455" w:hanging="1274"/>
        <w:rPr>
          <w:rFonts w:ascii="標楷體" w:eastAsia="標楷體" w:hAnsi="標楷體" w:cs="新細明體"/>
          <w:color w:val="000000" w:themeColor="text1"/>
          <w:kern w:val="0"/>
          <w:sz w:val="28"/>
          <w:szCs w:val="28"/>
        </w:rPr>
      </w:pPr>
      <w:hyperlink r:id="rId15" w:history="1">
        <w:r w:rsidRPr="00E87CFD">
          <w:rPr>
            <w:rFonts w:ascii="標楷體" w:eastAsia="標楷體" w:hAnsi="標楷體" w:cs="新細明體" w:hint="eastAsia"/>
            <w:color w:val="000000" w:themeColor="text1"/>
            <w:kern w:val="0"/>
            <w:sz w:val="28"/>
            <w:szCs w:val="28"/>
          </w:rPr>
          <w:t>第 12 條</w:t>
        </w:r>
      </w:hyperlink>
      <w:r w:rsidR="005E0EFF">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審議會審議實驗教育計畫時，應考量下列因素：</w:t>
      </w:r>
      <w:r w:rsidRPr="00E87CFD">
        <w:rPr>
          <w:rFonts w:ascii="標楷體" w:eastAsia="標楷體" w:hAnsi="標楷體" w:cs="新細明體" w:hint="eastAsia"/>
          <w:color w:val="000000" w:themeColor="text1"/>
          <w:kern w:val="0"/>
          <w:sz w:val="28"/>
          <w:szCs w:val="28"/>
        </w:rPr>
        <w:br/>
        <w:t>一、保障學生學習權及落實家長教育選擇權。</w:t>
      </w:r>
      <w:r w:rsidRPr="00E87CFD">
        <w:rPr>
          <w:rFonts w:ascii="標楷體" w:eastAsia="標楷體" w:hAnsi="標楷體" w:cs="新細明體" w:hint="eastAsia"/>
          <w:color w:val="000000" w:themeColor="text1"/>
          <w:kern w:val="0"/>
          <w:sz w:val="28"/>
          <w:szCs w:val="28"/>
        </w:rPr>
        <w:br/>
        <w:t>二、計畫內容之合理性及可行性，並應符合第八條第一項規定。</w:t>
      </w:r>
      <w:r w:rsidRPr="00E87CFD">
        <w:rPr>
          <w:rFonts w:ascii="標楷體" w:eastAsia="標楷體" w:hAnsi="標楷體" w:cs="新細明體" w:hint="eastAsia"/>
          <w:color w:val="000000" w:themeColor="text1"/>
          <w:kern w:val="0"/>
          <w:sz w:val="28"/>
          <w:szCs w:val="28"/>
        </w:rPr>
        <w:br/>
        <w:t>三、預期成效。</w:t>
      </w:r>
      <w:r w:rsidRPr="00E87CFD">
        <w:rPr>
          <w:rFonts w:ascii="標楷體" w:eastAsia="標楷體" w:hAnsi="標楷體" w:cs="新細明體" w:hint="eastAsia"/>
          <w:color w:val="000000" w:themeColor="text1"/>
          <w:kern w:val="0"/>
          <w:sz w:val="28"/>
          <w:szCs w:val="28"/>
        </w:rPr>
        <w:br/>
        <w:t>前項實驗教育計畫為辦理團體實驗教育或機構實驗教育者，並應考量下列因素：</w:t>
      </w:r>
      <w:r w:rsidRPr="00E87CFD">
        <w:rPr>
          <w:rFonts w:ascii="標楷體" w:eastAsia="標楷體" w:hAnsi="標楷體" w:cs="新細明體" w:hint="eastAsia"/>
          <w:color w:val="000000" w:themeColor="text1"/>
          <w:kern w:val="0"/>
          <w:sz w:val="28"/>
          <w:szCs w:val="28"/>
        </w:rPr>
        <w:br/>
        <w:t>一、申請人、實驗教育機構負責人、計畫主持人與參與實驗教育人員</w:t>
      </w:r>
    </w:p>
    <w:p w:rsidR="00E87CFD" w:rsidRPr="00E87CFD" w:rsidRDefault="005E0EFF" w:rsidP="005E0EFF">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之資格及專業能力。</w:t>
      </w:r>
      <w:r w:rsidR="00E87CFD" w:rsidRPr="00E87CFD">
        <w:rPr>
          <w:rFonts w:ascii="標楷體" w:eastAsia="標楷體" w:hAnsi="標楷體" w:cs="新細明體" w:hint="eastAsia"/>
          <w:color w:val="000000" w:themeColor="text1"/>
          <w:kern w:val="0"/>
          <w:sz w:val="28"/>
          <w:szCs w:val="28"/>
        </w:rPr>
        <w:br/>
        <w:t>二、計畫經費來源、財務規劃之健全性及收費規定之合理性。</w:t>
      </w:r>
      <w:r w:rsidR="00E87CFD" w:rsidRPr="00E87CFD">
        <w:rPr>
          <w:rFonts w:ascii="標楷體" w:eastAsia="標楷體" w:hAnsi="標楷體" w:cs="新細明體" w:hint="eastAsia"/>
          <w:color w:val="000000" w:themeColor="text1"/>
          <w:kern w:val="0"/>
          <w:sz w:val="28"/>
          <w:szCs w:val="28"/>
        </w:rPr>
        <w:br/>
        <w:t>三、授課時間安排之適當性。</w:t>
      </w:r>
    </w:p>
    <w:p w:rsidR="00E87CFD" w:rsidRPr="00E87CFD" w:rsidRDefault="00E87CFD" w:rsidP="005E0EFF">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16" w:history="1">
        <w:r w:rsidRPr="00E87CFD">
          <w:rPr>
            <w:rFonts w:ascii="標楷體" w:eastAsia="標楷體" w:hAnsi="標楷體" w:cs="新細明體" w:hint="eastAsia"/>
            <w:color w:val="000000" w:themeColor="text1"/>
            <w:kern w:val="0"/>
            <w:sz w:val="28"/>
            <w:szCs w:val="28"/>
          </w:rPr>
          <w:t>第 13 條</w:t>
        </w:r>
      </w:hyperlink>
      <w:r w:rsidR="005E0EFF">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申請辦理個人或團體實驗教育者，經審議會審議通過後，由直轄市、縣（市）主管機關許可辦理；申請辦理機構實驗教育者，經審議會審議通過後，由直轄市、縣（市）主管機關許可籌設實驗教育機構辦理之。</w:t>
      </w:r>
      <w:r w:rsidRPr="00E87CFD">
        <w:rPr>
          <w:rFonts w:ascii="標楷體" w:eastAsia="標楷體" w:hAnsi="標楷體" w:cs="新細明體" w:hint="eastAsia"/>
          <w:color w:val="000000" w:themeColor="text1"/>
          <w:kern w:val="0"/>
          <w:sz w:val="28"/>
          <w:szCs w:val="28"/>
        </w:rPr>
        <w:br/>
        <w:t>直轄市、縣（市）主管機關應自受理前項申請之日起算二個月內，作成許可與否之決定，必要時，得延長一個月，並通知申請人。</w:t>
      </w:r>
    </w:p>
    <w:p w:rsidR="008C4EA1" w:rsidRDefault="00E87CFD" w:rsidP="004611B5">
      <w:pPr>
        <w:widowControl/>
        <w:shd w:val="clear" w:color="auto" w:fill="F9FBFB"/>
        <w:spacing w:line="400" w:lineRule="exact"/>
        <w:ind w:left="1274" w:hangingChars="455" w:hanging="1274"/>
        <w:rPr>
          <w:rFonts w:ascii="標楷體" w:eastAsia="標楷體" w:hAnsi="標楷體" w:cs="新細明體"/>
          <w:color w:val="000000" w:themeColor="text1"/>
          <w:kern w:val="0"/>
          <w:sz w:val="28"/>
          <w:szCs w:val="28"/>
        </w:rPr>
      </w:pPr>
      <w:hyperlink r:id="rId17" w:history="1">
        <w:r w:rsidRPr="00E87CFD">
          <w:rPr>
            <w:rFonts w:ascii="標楷體" w:eastAsia="標楷體" w:hAnsi="標楷體" w:cs="新細明體" w:hint="eastAsia"/>
            <w:color w:val="000000" w:themeColor="text1"/>
            <w:kern w:val="0"/>
            <w:sz w:val="28"/>
            <w:szCs w:val="28"/>
          </w:rPr>
          <w:t>第 14 條</w:t>
        </w:r>
      </w:hyperlink>
      <w:r w:rsidR="004611B5">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實驗教育機構之許可籌設</w:t>
      </w:r>
      <w:proofErr w:type="gramStart"/>
      <w:r w:rsidRPr="00E87CFD">
        <w:rPr>
          <w:rFonts w:ascii="標楷體" w:eastAsia="標楷體" w:hAnsi="標楷體" w:cs="新細明體" w:hint="eastAsia"/>
          <w:color w:val="000000" w:themeColor="text1"/>
          <w:kern w:val="0"/>
          <w:sz w:val="28"/>
          <w:szCs w:val="28"/>
        </w:rPr>
        <w:t>期間，</w:t>
      </w:r>
      <w:proofErr w:type="gramEnd"/>
      <w:r w:rsidRPr="00E87CFD">
        <w:rPr>
          <w:rFonts w:ascii="標楷體" w:eastAsia="標楷體" w:hAnsi="標楷體" w:cs="新細明體" w:hint="eastAsia"/>
          <w:color w:val="000000" w:themeColor="text1"/>
          <w:kern w:val="0"/>
          <w:sz w:val="28"/>
          <w:szCs w:val="28"/>
        </w:rPr>
        <w:t>以一年為限；期間屆滿一個月前，得申請延長一年，並以一次為限。</w:t>
      </w:r>
      <w:r w:rsidRPr="00E87CFD">
        <w:rPr>
          <w:rFonts w:ascii="標楷體" w:eastAsia="標楷體" w:hAnsi="標楷體" w:cs="新細明體" w:hint="eastAsia"/>
          <w:color w:val="000000" w:themeColor="text1"/>
          <w:kern w:val="0"/>
          <w:sz w:val="28"/>
          <w:szCs w:val="28"/>
        </w:rPr>
        <w:br/>
        <w:t>申請人應於前項許可籌設期間屆滿前，檢具下列資料，向直轄市、縣（市）主管機關申請實驗教育機構之立案許可，並由該主管機關發給立案證書：</w:t>
      </w:r>
      <w:r w:rsidRPr="00E87CFD">
        <w:rPr>
          <w:rFonts w:ascii="標楷體" w:eastAsia="標楷體" w:hAnsi="標楷體" w:cs="新細明體" w:hint="eastAsia"/>
          <w:color w:val="000000" w:themeColor="text1"/>
          <w:kern w:val="0"/>
          <w:sz w:val="28"/>
          <w:szCs w:val="28"/>
        </w:rPr>
        <w:br/>
        <w:t>一、擬聘之教學人員與職員之名冊、學經歷證明及身分證明文件影本。</w:t>
      </w:r>
      <w:r w:rsidRPr="00E87CFD">
        <w:rPr>
          <w:rFonts w:ascii="標楷體" w:eastAsia="標楷體" w:hAnsi="標楷體" w:cs="新細明體" w:hint="eastAsia"/>
          <w:color w:val="000000" w:themeColor="text1"/>
          <w:kern w:val="0"/>
          <w:sz w:val="28"/>
          <w:szCs w:val="28"/>
        </w:rPr>
        <w:br/>
        <w:t>二、教學場地之建築物合法使用執照。但使用公立學校校舍者，免</w:t>
      </w:r>
      <w:proofErr w:type="gramStart"/>
      <w:r w:rsidRPr="00E87CFD">
        <w:rPr>
          <w:rFonts w:ascii="標楷體" w:eastAsia="標楷體" w:hAnsi="標楷體" w:cs="新細明體" w:hint="eastAsia"/>
          <w:color w:val="000000" w:themeColor="text1"/>
          <w:kern w:val="0"/>
          <w:sz w:val="28"/>
          <w:szCs w:val="28"/>
        </w:rPr>
        <w:t>附</w:t>
      </w:r>
      <w:proofErr w:type="gramEnd"/>
      <w:r w:rsidRPr="00E87CFD">
        <w:rPr>
          <w:rFonts w:ascii="標楷體" w:eastAsia="標楷體" w:hAnsi="標楷體" w:cs="新細明體" w:hint="eastAsia"/>
          <w:color w:val="000000" w:themeColor="text1"/>
          <w:kern w:val="0"/>
          <w:sz w:val="28"/>
          <w:szCs w:val="28"/>
        </w:rPr>
        <w:t>。</w:t>
      </w:r>
      <w:r w:rsidRPr="00E87CFD">
        <w:rPr>
          <w:rFonts w:ascii="標楷體" w:eastAsia="標楷體" w:hAnsi="標楷體" w:cs="新細明體" w:hint="eastAsia"/>
          <w:color w:val="000000" w:themeColor="text1"/>
          <w:kern w:val="0"/>
          <w:sz w:val="28"/>
          <w:szCs w:val="28"/>
        </w:rPr>
        <w:br/>
        <w:t>三、前款建築物之所有權證明或租用、借用三年以上經公證之契約。但</w:t>
      </w:r>
    </w:p>
    <w:p w:rsidR="00E87CFD" w:rsidRPr="00E87CFD" w:rsidRDefault="008C4EA1" w:rsidP="004611B5">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使用公立學校校舍者，免</w:t>
      </w:r>
      <w:proofErr w:type="gramStart"/>
      <w:r w:rsidR="00E87CFD" w:rsidRPr="00E87CFD">
        <w:rPr>
          <w:rFonts w:ascii="標楷體" w:eastAsia="標楷體" w:hAnsi="標楷體" w:cs="新細明體" w:hint="eastAsia"/>
          <w:color w:val="000000" w:themeColor="text1"/>
          <w:kern w:val="0"/>
          <w:sz w:val="28"/>
          <w:szCs w:val="28"/>
        </w:rPr>
        <w:t>附</w:t>
      </w:r>
      <w:proofErr w:type="gramEnd"/>
      <w:r w:rsidR="00E87CFD" w:rsidRPr="00E87CFD">
        <w:rPr>
          <w:rFonts w:ascii="標楷體" w:eastAsia="標楷體" w:hAnsi="標楷體" w:cs="新細明體" w:hint="eastAsia"/>
          <w:color w:val="000000" w:themeColor="text1"/>
          <w:kern w:val="0"/>
          <w:sz w:val="28"/>
          <w:szCs w:val="28"/>
        </w:rPr>
        <w:t>。</w:t>
      </w:r>
      <w:r w:rsidR="00E87CFD" w:rsidRPr="00E87CFD">
        <w:rPr>
          <w:rFonts w:ascii="標楷體" w:eastAsia="標楷體" w:hAnsi="標楷體" w:cs="新細明體" w:hint="eastAsia"/>
          <w:color w:val="000000" w:themeColor="text1"/>
          <w:kern w:val="0"/>
          <w:sz w:val="28"/>
          <w:szCs w:val="28"/>
        </w:rPr>
        <w:br/>
        <w:t>前項許可立案之機構名稱，應為某某實驗教育機構，並冠以直轄市、縣（市）之名稱，不得以實驗學校為名。</w:t>
      </w:r>
      <w:r w:rsidR="00E87CFD" w:rsidRPr="00E87CFD">
        <w:rPr>
          <w:rFonts w:ascii="標楷體" w:eastAsia="標楷體" w:hAnsi="標楷體" w:cs="新細明體" w:hint="eastAsia"/>
          <w:color w:val="000000" w:themeColor="text1"/>
          <w:kern w:val="0"/>
          <w:sz w:val="28"/>
          <w:szCs w:val="28"/>
        </w:rPr>
        <w:br/>
        <w:t>實驗教育機構使用相同、近似或其他足以使一般民眾誤認為學校之名稱者，直轄市、縣（市）主管機關應令其變更之。</w:t>
      </w:r>
      <w:r w:rsidR="00E87CFD" w:rsidRPr="00E87CFD">
        <w:rPr>
          <w:rFonts w:ascii="標楷體" w:eastAsia="標楷體" w:hAnsi="標楷體" w:cs="新細明體" w:hint="eastAsia"/>
          <w:color w:val="000000" w:themeColor="text1"/>
          <w:kern w:val="0"/>
          <w:sz w:val="28"/>
          <w:szCs w:val="28"/>
        </w:rPr>
        <w:br/>
        <w:t>直轄市、縣（市）主管機關應就第二項立案許可之申請，自受理申請之日起算一個月內，作成許可與否之決定。申請人檢具之資料不合規定之</w:t>
      </w:r>
      <w:r w:rsidR="00E87CFD" w:rsidRPr="00E87CFD">
        <w:rPr>
          <w:rFonts w:ascii="標楷體" w:eastAsia="標楷體" w:hAnsi="標楷體" w:cs="新細明體" w:hint="eastAsia"/>
          <w:color w:val="000000" w:themeColor="text1"/>
          <w:kern w:val="0"/>
          <w:sz w:val="28"/>
          <w:szCs w:val="28"/>
        </w:rPr>
        <w:lastRenderedPageBreak/>
        <w:t>程式者，應通知申請人於十五日內補正；屆期未補正者，得不予許可。</w:t>
      </w:r>
      <w:r w:rsidR="00E87CFD" w:rsidRPr="00E87CFD">
        <w:rPr>
          <w:rFonts w:ascii="標楷體" w:eastAsia="標楷體" w:hAnsi="標楷體" w:cs="新細明體" w:hint="eastAsia"/>
          <w:color w:val="000000" w:themeColor="text1"/>
          <w:kern w:val="0"/>
          <w:sz w:val="28"/>
          <w:szCs w:val="28"/>
        </w:rPr>
        <w:br/>
        <w:t>申請人於第一項許可籌設期間屆滿，仍</w:t>
      </w:r>
      <w:proofErr w:type="gramStart"/>
      <w:r w:rsidR="00E87CFD" w:rsidRPr="00E87CFD">
        <w:rPr>
          <w:rFonts w:ascii="標楷體" w:eastAsia="標楷體" w:hAnsi="標楷體" w:cs="新細明體" w:hint="eastAsia"/>
          <w:color w:val="000000" w:themeColor="text1"/>
          <w:kern w:val="0"/>
          <w:sz w:val="28"/>
          <w:szCs w:val="28"/>
        </w:rPr>
        <w:t>未完成籌設</w:t>
      </w:r>
      <w:proofErr w:type="gramEnd"/>
      <w:r w:rsidR="00E87CFD" w:rsidRPr="00E87CFD">
        <w:rPr>
          <w:rFonts w:ascii="標楷體" w:eastAsia="標楷體" w:hAnsi="標楷體" w:cs="新細明體" w:hint="eastAsia"/>
          <w:color w:val="000000" w:themeColor="text1"/>
          <w:kern w:val="0"/>
          <w:sz w:val="28"/>
          <w:szCs w:val="28"/>
        </w:rPr>
        <w:t>，或其籌設活動涉有違法情事者，直轄市、縣（市）主管機關得廢止其籌設許可。</w:t>
      </w:r>
    </w:p>
    <w:p w:rsidR="00E87CFD" w:rsidRPr="00E87CFD" w:rsidRDefault="00E87CFD" w:rsidP="00DA20CF">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18" w:history="1">
        <w:r w:rsidRPr="00E87CFD">
          <w:rPr>
            <w:rFonts w:ascii="標楷體" w:eastAsia="標楷體" w:hAnsi="標楷體" w:cs="新細明體" w:hint="eastAsia"/>
            <w:color w:val="000000" w:themeColor="text1"/>
            <w:kern w:val="0"/>
            <w:sz w:val="28"/>
            <w:szCs w:val="28"/>
          </w:rPr>
          <w:t>第 15 條</w:t>
        </w:r>
      </w:hyperlink>
      <w:r w:rsidR="00DA20CF">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參與國民教育階段個人實驗教育之學生，其學籍設於原學區學校；參與團體實驗教育或機構實驗教育之學生，其學籍設於受理辦理實驗教育申請之直轄市、縣（市）主管機關指定之學校。</w:t>
      </w:r>
      <w:r w:rsidRPr="00E87CFD">
        <w:rPr>
          <w:rFonts w:ascii="標楷體" w:eastAsia="標楷體" w:hAnsi="標楷體" w:cs="新細明體" w:hint="eastAsia"/>
          <w:color w:val="000000" w:themeColor="text1"/>
          <w:kern w:val="0"/>
          <w:sz w:val="28"/>
          <w:szCs w:val="28"/>
        </w:rPr>
        <w:br/>
        <w:t>直轄市、縣（市）主管機關許可辦理國民教育階段實驗教育後，應通知前項學校辦理學籍相關事宜。</w:t>
      </w:r>
      <w:r w:rsidRPr="00E87CFD">
        <w:rPr>
          <w:rFonts w:ascii="標楷體" w:eastAsia="標楷體" w:hAnsi="標楷體" w:cs="新細明體" w:hint="eastAsia"/>
          <w:color w:val="000000" w:themeColor="text1"/>
          <w:kern w:val="0"/>
          <w:sz w:val="28"/>
          <w:szCs w:val="28"/>
        </w:rPr>
        <w:br/>
        <w:t>國民教育階段實驗教育之學生修業期滿成績及格者，</w:t>
      </w:r>
      <w:proofErr w:type="gramStart"/>
      <w:r w:rsidRPr="00E87CFD">
        <w:rPr>
          <w:rFonts w:ascii="標楷體" w:eastAsia="標楷體" w:hAnsi="標楷體" w:cs="新細明體" w:hint="eastAsia"/>
          <w:color w:val="000000" w:themeColor="text1"/>
          <w:kern w:val="0"/>
          <w:sz w:val="28"/>
          <w:szCs w:val="28"/>
        </w:rPr>
        <w:t>由設籍</w:t>
      </w:r>
      <w:proofErr w:type="gramEnd"/>
      <w:r w:rsidRPr="00E87CFD">
        <w:rPr>
          <w:rFonts w:ascii="標楷體" w:eastAsia="標楷體" w:hAnsi="標楷體" w:cs="新細明體" w:hint="eastAsia"/>
          <w:color w:val="000000" w:themeColor="text1"/>
          <w:kern w:val="0"/>
          <w:sz w:val="28"/>
          <w:szCs w:val="28"/>
        </w:rPr>
        <w:t>學校發給畢業證書。</w:t>
      </w:r>
      <w:r w:rsidRPr="00E87CFD">
        <w:rPr>
          <w:rFonts w:ascii="標楷體" w:eastAsia="標楷體" w:hAnsi="標楷體" w:cs="新細明體" w:hint="eastAsia"/>
          <w:color w:val="000000" w:themeColor="text1"/>
          <w:kern w:val="0"/>
          <w:sz w:val="28"/>
          <w:szCs w:val="28"/>
        </w:rPr>
        <w:br/>
        <w:t>國民教育階段因故停止實驗教育之學生，應返回設籍學校、戶籍所在學區學校或其他公、私立學校就讀；違反者，依強迫入學條例處理。</w:t>
      </w:r>
      <w:r w:rsidRPr="00E87CFD">
        <w:rPr>
          <w:rFonts w:ascii="標楷體" w:eastAsia="標楷體" w:hAnsi="標楷體" w:cs="新細明體" w:hint="eastAsia"/>
          <w:color w:val="000000" w:themeColor="text1"/>
          <w:kern w:val="0"/>
          <w:sz w:val="28"/>
          <w:szCs w:val="28"/>
        </w:rPr>
        <w:br/>
        <w:t>國民教育階段實驗教育學生轉出、轉入之規定，由直轄市、縣（市）主管機關定之。</w:t>
      </w:r>
      <w:r w:rsidRPr="00E87CFD">
        <w:rPr>
          <w:rFonts w:ascii="標楷體" w:eastAsia="標楷體" w:hAnsi="標楷體" w:cs="新細明體" w:hint="eastAsia"/>
          <w:color w:val="000000" w:themeColor="text1"/>
          <w:kern w:val="0"/>
          <w:sz w:val="28"/>
          <w:szCs w:val="28"/>
        </w:rPr>
        <w:br/>
        <w:t>國民教育階段實驗教育之學生返回學校就讀時，學校應給予必要之協助及輔導。</w:t>
      </w:r>
      <w:r w:rsidRPr="00E87CFD">
        <w:rPr>
          <w:rFonts w:ascii="標楷體" w:eastAsia="標楷體" w:hAnsi="標楷體" w:cs="新細明體" w:hint="eastAsia"/>
          <w:color w:val="000000" w:themeColor="text1"/>
          <w:kern w:val="0"/>
          <w:sz w:val="28"/>
          <w:szCs w:val="28"/>
        </w:rPr>
        <w:br/>
        <w:t>國民教育階段實驗教育之學生參加需由學校推薦之各項競賽及活動，享有與其他學生相同之機會；設籍學校於學期初，應以書面提供家長相關競賽及活動資訊，屬臨時性競賽或活動者，學校得另行通知。</w:t>
      </w:r>
      <w:r w:rsidRPr="00E87CFD">
        <w:rPr>
          <w:rFonts w:ascii="標楷體" w:eastAsia="標楷體" w:hAnsi="標楷體" w:cs="新細明體" w:hint="eastAsia"/>
          <w:color w:val="000000" w:themeColor="text1"/>
          <w:kern w:val="0"/>
          <w:sz w:val="28"/>
          <w:szCs w:val="28"/>
        </w:rPr>
        <w:br/>
        <w:t>國民教育階段實驗教育之學生得平等參與各類競賽。</w:t>
      </w:r>
      <w:r w:rsidRPr="00E87CFD">
        <w:rPr>
          <w:rFonts w:ascii="標楷體" w:eastAsia="標楷體" w:hAnsi="標楷體" w:cs="新細明體" w:hint="eastAsia"/>
          <w:color w:val="000000" w:themeColor="text1"/>
          <w:kern w:val="0"/>
          <w:sz w:val="28"/>
          <w:szCs w:val="28"/>
        </w:rPr>
        <w:br/>
        <w:t>國民教育階段實驗教育之學生得申請使用設籍學校之設施、設備；其依規定應收費者，學校得減免之。</w:t>
      </w:r>
      <w:r w:rsidRPr="00E87CFD">
        <w:rPr>
          <w:rFonts w:ascii="標楷體" w:eastAsia="標楷體" w:hAnsi="標楷體" w:cs="新細明體" w:hint="eastAsia"/>
          <w:color w:val="000000" w:themeColor="text1"/>
          <w:kern w:val="0"/>
          <w:sz w:val="28"/>
          <w:szCs w:val="28"/>
        </w:rPr>
        <w:br/>
        <w:t>設籍學校得依國民教育階段實驗教育學生之實際需要，向學生收取代收或代辦費。</w:t>
      </w:r>
    </w:p>
    <w:p w:rsidR="00E87CFD" w:rsidRPr="00E87CFD" w:rsidRDefault="00E87CFD" w:rsidP="0091198D">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19" w:history="1">
        <w:r w:rsidRPr="00E87CFD">
          <w:rPr>
            <w:rFonts w:ascii="標楷體" w:eastAsia="標楷體" w:hAnsi="標楷體" w:cs="新細明體" w:hint="eastAsia"/>
            <w:color w:val="000000" w:themeColor="text1"/>
            <w:kern w:val="0"/>
            <w:sz w:val="28"/>
            <w:szCs w:val="28"/>
          </w:rPr>
          <w:t>第 16 條</w:t>
        </w:r>
      </w:hyperlink>
      <w:r w:rsidR="00DA20CF">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依本條例參與高級中等教育階段實驗教育之學生，擬同時取得高級中等學校學籍者，應依高級中等學校多元入學招生辦法之規定入學，並由其法定代理人就課程與教學之實施、成績之評量、校內活動之參與、學雜費之收取及其他有關實驗教育之事項，與該學校擬訂合作計畫，經學校報主管機關許可後進行合作。但學生已成年者，該合作計畫由其本人與學校擬訂。</w:t>
      </w:r>
      <w:r w:rsidRPr="00E87CFD">
        <w:rPr>
          <w:rFonts w:ascii="標楷體" w:eastAsia="標楷體" w:hAnsi="標楷體" w:cs="新細明體" w:hint="eastAsia"/>
          <w:color w:val="000000" w:themeColor="text1"/>
          <w:kern w:val="0"/>
          <w:sz w:val="28"/>
          <w:szCs w:val="28"/>
        </w:rPr>
        <w:br/>
        <w:t>前項學生修業期滿，依高級中等學校學生學習評量辦法或與學校之合作計畫所定評量方式評量；成績及格者，</w:t>
      </w:r>
      <w:proofErr w:type="gramStart"/>
      <w:r w:rsidRPr="00E87CFD">
        <w:rPr>
          <w:rFonts w:ascii="標楷體" w:eastAsia="標楷體" w:hAnsi="標楷體" w:cs="新細明體" w:hint="eastAsia"/>
          <w:color w:val="000000" w:themeColor="text1"/>
          <w:kern w:val="0"/>
          <w:sz w:val="28"/>
          <w:szCs w:val="28"/>
        </w:rPr>
        <w:t>由設籍</w:t>
      </w:r>
      <w:proofErr w:type="gramEnd"/>
      <w:r w:rsidRPr="00E87CFD">
        <w:rPr>
          <w:rFonts w:ascii="標楷體" w:eastAsia="標楷體" w:hAnsi="標楷體" w:cs="新細明體" w:hint="eastAsia"/>
          <w:color w:val="000000" w:themeColor="text1"/>
          <w:kern w:val="0"/>
          <w:sz w:val="28"/>
          <w:szCs w:val="28"/>
        </w:rPr>
        <w:t>學校依高級中等教育法相關規定，發給畢業證書或修業證明書。</w:t>
      </w:r>
    </w:p>
    <w:p w:rsidR="00E87CFD" w:rsidRPr="00E87CFD" w:rsidRDefault="00E87CFD" w:rsidP="002B00C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20" w:history="1">
        <w:r w:rsidRPr="00E87CFD">
          <w:rPr>
            <w:rFonts w:ascii="標楷體" w:eastAsia="標楷體" w:hAnsi="標楷體" w:cs="新細明體" w:hint="eastAsia"/>
            <w:color w:val="000000" w:themeColor="text1"/>
            <w:kern w:val="0"/>
            <w:sz w:val="28"/>
            <w:szCs w:val="28"/>
          </w:rPr>
          <w:t>第 17 條</w:t>
        </w:r>
      </w:hyperlink>
      <w:r w:rsidR="002B00C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依本條例參與高級中等教育階段實驗教育之學生，未入學高級中等學校取得學籍者，得由其法定代理人就課程與教學之參與、成績之評量、校內活動之參加、費用收取及其他有關實驗教育之事項，與各類高級中等</w:t>
      </w:r>
      <w:r w:rsidRPr="00E87CFD">
        <w:rPr>
          <w:rFonts w:ascii="標楷體" w:eastAsia="標楷體" w:hAnsi="標楷體" w:cs="新細明體" w:hint="eastAsia"/>
          <w:color w:val="000000" w:themeColor="text1"/>
          <w:kern w:val="0"/>
          <w:sz w:val="28"/>
          <w:szCs w:val="28"/>
        </w:rPr>
        <w:lastRenderedPageBreak/>
        <w:t>學校擬訂合作計畫，經學校報主管機關許可後進行合作。但學生已成年者，該合作計畫由其本人與學校擬訂。</w:t>
      </w:r>
    </w:p>
    <w:p w:rsidR="00E87CFD" w:rsidRPr="00E87CFD" w:rsidRDefault="00E87CFD" w:rsidP="002B00C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21" w:history="1">
        <w:r w:rsidRPr="00E87CFD">
          <w:rPr>
            <w:rFonts w:ascii="標楷體" w:eastAsia="標楷體" w:hAnsi="標楷體" w:cs="新細明體" w:hint="eastAsia"/>
            <w:color w:val="000000" w:themeColor="text1"/>
            <w:kern w:val="0"/>
            <w:sz w:val="28"/>
            <w:szCs w:val="28"/>
          </w:rPr>
          <w:t>第 18 條</w:t>
        </w:r>
      </w:hyperlink>
      <w:r w:rsidR="002B00C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依本條例參與高級中等教育階段實驗教育之學生，未入學高級中等學校取得學籍，得由辦理實驗教育之申請人造具參與實驗教育學生名冊，報請直轄市、縣（市）主管機關發給學生身分證明者，享有同一教育階段學校學生依法令所定之各項受教權益、福利及優惠措施，並據以平等參與各類競賽；其相關辦法，由中央主管機關定之。</w:t>
      </w:r>
    </w:p>
    <w:p w:rsidR="00E87CFD" w:rsidRPr="00E87CFD" w:rsidRDefault="00E87CFD" w:rsidP="002B00C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22" w:history="1">
        <w:r w:rsidRPr="00E87CFD">
          <w:rPr>
            <w:rFonts w:ascii="標楷體" w:eastAsia="標楷體" w:hAnsi="標楷體" w:cs="新細明體" w:hint="eastAsia"/>
            <w:color w:val="000000" w:themeColor="text1"/>
            <w:kern w:val="0"/>
            <w:sz w:val="28"/>
            <w:szCs w:val="28"/>
          </w:rPr>
          <w:t>第 19 條</w:t>
        </w:r>
      </w:hyperlink>
      <w:r w:rsidR="002B00C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依第十六條第一項規定取得學籍之學生，得依高級中等學校向學生收取費用辦法規定，向學校申請學費補助；依前二條規定未取得學籍之學生，得比照上開辦法有關私立學校學生之規定，依其實驗教育計畫內容，向直轄市、縣（市）主管機關申請核轉中央主管機關補助學費。</w:t>
      </w:r>
      <w:r w:rsidRPr="00E87CFD">
        <w:rPr>
          <w:rFonts w:ascii="標楷體" w:eastAsia="標楷體" w:hAnsi="標楷體" w:cs="新細明體" w:hint="eastAsia"/>
          <w:color w:val="000000" w:themeColor="text1"/>
          <w:kern w:val="0"/>
          <w:sz w:val="28"/>
          <w:szCs w:val="28"/>
        </w:rPr>
        <w:br/>
        <w:t>辦理團體實驗教育者，應公開其收取費用之項目、數額及用途，並向參與之學生及家長說明。</w:t>
      </w:r>
      <w:r w:rsidRPr="00E87CFD">
        <w:rPr>
          <w:rFonts w:ascii="標楷體" w:eastAsia="標楷體" w:hAnsi="標楷體" w:cs="新細明體" w:hint="eastAsia"/>
          <w:color w:val="000000" w:themeColor="text1"/>
          <w:kern w:val="0"/>
          <w:sz w:val="28"/>
          <w:szCs w:val="28"/>
        </w:rPr>
        <w:br/>
        <w:t>辦理機構實驗教育者，應於招生簡章</w:t>
      </w:r>
      <w:proofErr w:type="gramStart"/>
      <w:r w:rsidRPr="00E87CFD">
        <w:rPr>
          <w:rFonts w:ascii="標楷體" w:eastAsia="標楷體" w:hAnsi="標楷體" w:cs="新細明體" w:hint="eastAsia"/>
          <w:color w:val="000000" w:themeColor="text1"/>
          <w:kern w:val="0"/>
          <w:sz w:val="28"/>
          <w:szCs w:val="28"/>
        </w:rPr>
        <w:t>載明每學年</w:t>
      </w:r>
      <w:proofErr w:type="gramEnd"/>
      <w:r w:rsidRPr="00E87CFD">
        <w:rPr>
          <w:rFonts w:ascii="標楷體" w:eastAsia="標楷體" w:hAnsi="標楷體" w:cs="新細明體" w:hint="eastAsia"/>
          <w:color w:val="000000" w:themeColor="text1"/>
          <w:kern w:val="0"/>
          <w:sz w:val="28"/>
          <w:szCs w:val="28"/>
        </w:rPr>
        <w:t>度向學生收取費用之項目、數額及用途，並於網路公告。</w:t>
      </w:r>
    </w:p>
    <w:p w:rsidR="00E87CFD" w:rsidRPr="00E87CFD" w:rsidRDefault="00E87CFD" w:rsidP="002B00C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23" w:history="1">
        <w:r w:rsidRPr="00E87CFD">
          <w:rPr>
            <w:rFonts w:ascii="標楷體" w:eastAsia="標楷體" w:hAnsi="標楷體" w:cs="新細明體" w:hint="eastAsia"/>
            <w:color w:val="000000" w:themeColor="text1"/>
            <w:kern w:val="0"/>
            <w:sz w:val="28"/>
            <w:szCs w:val="28"/>
          </w:rPr>
          <w:t>第 20 條</w:t>
        </w:r>
      </w:hyperlink>
      <w:r w:rsidR="002B00C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辦理個人實驗教育者，應於每學年度結束後二</w:t>
      </w:r>
      <w:proofErr w:type="gramStart"/>
      <w:r w:rsidRPr="00E87CFD">
        <w:rPr>
          <w:rFonts w:ascii="標楷體" w:eastAsia="標楷體" w:hAnsi="標楷體" w:cs="新細明體" w:hint="eastAsia"/>
          <w:color w:val="000000" w:themeColor="text1"/>
          <w:kern w:val="0"/>
          <w:sz w:val="28"/>
          <w:szCs w:val="28"/>
        </w:rPr>
        <w:t>個</w:t>
      </w:r>
      <w:proofErr w:type="gramEnd"/>
      <w:r w:rsidRPr="00E87CFD">
        <w:rPr>
          <w:rFonts w:ascii="標楷體" w:eastAsia="標楷體" w:hAnsi="標楷體" w:cs="新細明體" w:hint="eastAsia"/>
          <w:color w:val="000000" w:themeColor="text1"/>
          <w:kern w:val="0"/>
          <w:sz w:val="28"/>
          <w:szCs w:val="28"/>
        </w:rPr>
        <w:t>月內，提出學生學習狀況報告書，為期三年以上之實驗計畫於計畫結束當學年應</w:t>
      </w:r>
      <w:proofErr w:type="gramStart"/>
      <w:r w:rsidRPr="00E87CFD">
        <w:rPr>
          <w:rFonts w:ascii="標楷體" w:eastAsia="標楷體" w:hAnsi="標楷體" w:cs="新細明體" w:hint="eastAsia"/>
          <w:color w:val="000000" w:themeColor="text1"/>
          <w:kern w:val="0"/>
          <w:sz w:val="28"/>
          <w:szCs w:val="28"/>
        </w:rPr>
        <w:t>併</w:t>
      </w:r>
      <w:proofErr w:type="gramEnd"/>
      <w:r w:rsidRPr="00E87CFD">
        <w:rPr>
          <w:rFonts w:ascii="標楷體" w:eastAsia="標楷體" w:hAnsi="標楷體" w:cs="新細明體" w:hint="eastAsia"/>
          <w:color w:val="000000" w:themeColor="text1"/>
          <w:kern w:val="0"/>
          <w:sz w:val="28"/>
          <w:szCs w:val="28"/>
        </w:rPr>
        <w:t>提出實驗教育成果報告書，屬國民教育階段者，報直轄市、縣（市）主管機關備查；屬高級中等教育階段者，報直轄市、縣（市）主管機關核定。</w:t>
      </w:r>
      <w:r w:rsidRPr="00E87CFD">
        <w:rPr>
          <w:rFonts w:ascii="標楷體" w:eastAsia="標楷體" w:hAnsi="標楷體" w:cs="新細明體" w:hint="eastAsia"/>
          <w:color w:val="000000" w:themeColor="text1"/>
          <w:kern w:val="0"/>
          <w:sz w:val="28"/>
          <w:szCs w:val="28"/>
        </w:rPr>
        <w:br/>
        <w:t>辦理團體實驗教育及機構實驗教育者，應於每學年度結束後二</w:t>
      </w:r>
      <w:proofErr w:type="gramStart"/>
      <w:r w:rsidRPr="00E87CFD">
        <w:rPr>
          <w:rFonts w:ascii="標楷體" w:eastAsia="標楷體" w:hAnsi="標楷體" w:cs="新細明體" w:hint="eastAsia"/>
          <w:color w:val="000000" w:themeColor="text1"/>
          <w:kern w:val="0"/>
          <w:sz w:val="28"/>
          <w:szCs w:val="28"/>
        </w:rPr>
        <w:t>個</w:t>
      </w:r>
      <w:proofErr w:type="gramEnd"/>
      <w:r w:rsidRPr="00E87CFD">
        <w:rPr>
          <w:rFonts w:ascii="標楷體" w:eastAsia="標楷體" w:hAnsi="標楷體" w:cs="新細明體" w:hint="eastAsia"/>
          <w:color w:val="000000" w:themeColor="text1"/>
          <w:kern w:val="0"/>
          <w:sz w:val="28"/>
          <w:szCs w:val="28"/>
        </w:rPr>
        <w:t>月內，為期三年以上之實驗計畫於計畫結束當學年應</w:t>
      </w:r>
      <w:proofErr w:type="gramStart"/>
      <w:r w:rsidRPr="00E87CFD">
        <w:rPr>
          <w:rFonts w:ascii="標楷體" w:eastAsia="標楷體" w:hAnsi="標楷體" w:cs="新細明體" w:hint="eastAsia"/>
          <w:color w:val="000000" w:themeColor="text1"/>
          <w:kern w:val="0"/>
          <w:sz w:val="28"/>
          <w:szCs w:val="28"/>
        </w:rPr>
        <w:t>併</w:t>
      </w:r>
      <w:proofErr w:type="gramEnd"/>
      <w:r w:rsidRPr="00E87CFD">
        <w:rPr>
          <w:rFonts w:ascii="標楷體" w:eastAsia="標楷體" w:hAnsi="標楷體" w:cs="新細明體" w:hint="eastAsia"/>
          <w:color w:val="000000" w:themeColor="text1"/>
          <w:kern w:val="0"/>
          <w:sz w:val="28"/>
          <w:szCs w:val="28"/>
        </w:rPr>
        <w:t>提出實驗教育成果報告書，屬國民教育階段者，報直轄市、縣（市）主管機關備查；屬高級中等教育階段者，報直轄市、縣（市）主管機關核定。</w:t>
      </w:r>
      <w:r w:rsidRPr="00E87CFD">
        <w:rPr>
          <w:rFonts w:ascii="標楷體" w:eastAsia="標楷體" w:hAnsi="標楷體" w:cs="新細明體" w:hint="eastAsia"/>
          <w:color w:val="000000" w:themeColor="text1"/>
          <w:kern w:val="0"/>
          <w:sz w:val="28"/>
          <w:szCs w:val="28"/>
        </w:rPr>
        <w:br/>
        <w:t>參與高級中等教育階段實驗教育</w:t>
      </w:r>
      <w:proofErr w:type="gramStart"/>
      <w:r w:rsidRPr="00E87CFD">
        <w:rPr>
          <w:rFonts w:ascii="標楷體" w:eastAsia="標楷體" w:hAnsi="標楷體" w:cs="新細明體" w:hint="eastAsia"/>
          <w:color w:val="000000" w:themeColor="text1"/>
          <w:kern w:val="0"/>
          <w:sz w:val="28"/>
          <w:szCs w:val="28"/>
        </w:rPr>
        <w:t>計畫總期程達一</w:t>
      </w:r>
      <w:proofErr w:type="gramEnd"/>
      <w:r w:rsidRPr="00E87CFD">
        <w:rPr>
          <w:rFonts w:ascii="標楷體" w:eastAsia="標楷體" w:hAnsi="標楷體" w:cs="新細明體" w:hint="eastAsia"/>
          <w:color w:val="000000" w:themeColor="text1"/>
          <w:kern w:val="0"/>
          <w:sz w:val="28"/>
          <w:szCs w:val="28"/>
        </w:rPr>
        <w:t>年半以上，且學習狀況報告書或年度報告書經核定者，直轄市、縣（市）主管機關應依申請，發給學生參與高級中等教育階段實驗教育證明。</w:t>
      </w:r>
      <w:r w:rsidRPr="00E87CFD">
        <w:rPr>
          <w:rFonts w:ascii="標楷體" w:eastAsia="標楷體" w:hAnsi="標楷體" w:cs="新細明體" w:hint="eastAsia"/>
          <w:color w:val="000000" w:themeColor="text1"/>
          <w:kern w:val="0"/>
          <w:sz w:val="28"/>
          <w:szCs w:val="28"/>
        </w:rPr>
        <w:br/>
        <w:t>辦理機構實驗教育者於依第二項規定提出年度報告書時，應同時提出該年度預算書及年度決算表，報直轄市、縣（市）主管機關備查。</w:t>
      </w:r>
    </w:p>
    <w:p w:rsidR="00E87CFD" w:rsidRPr="00E87CFD" w:rsidRDefault="00E87CFD" w:rsidP="002B00C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24" w:history="1">
        <w:r w:rsidRPr="00E87CFD">
          <w:rPr>
            <w:rFonts w:ascii="標楷體" w:eastAsia="標楷體" w:hAnsi="標楷體" w:cs="新細明體" w:hint="eastAsia"/>
            <w:color w:val="000000" w:themeColor="text1"/>
            <w:kern w:val="0"/>
            <w:sz w:val="28"/>
            <w:szCs w:val="28"/>
          </w:rPr>
          <w:t>第 21 條</w:t>
        </w:r>
      </w:hyperlink>
      <w:r w:rsidR="002B00C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直轄市、縣（市）主管機關應於每學年度邀集審議會委員或委託相關學術團體、專業機構辦理個人實驗教育及團體實驗教育之訪視；於訪視前，應公布訪視項目，訪視後，應公布訪視結果；必要時，並得請參與或辦理實驗教育之學生、家長、團體進行成果發表。</w:t>
      </w:r>
      <w:r w:rsidRPr="00E87CFD">
        <w:rPr>
          <w:rFonts w:ascii="標楷體" w:eastAsia="標楷體" w:hAnsi="標楷體" w:cs="新細明體" w:hint="eastAsia"/>
          <w:color w:val="000000" w:themeColor="text1"/>
          <w:kern w:val="0"/>
          <w:sz w:val="28"/>
          <w:szCs w:val="28"/>
        </w:rPr>
        <w:br/>
        <w:t>直轄市、縣（市）主管機關認有必要時，得請審議會指定委員攜帶證明文件，赴實驗教育機構進行訪視、調查，並得要求該機構之代表人或承辦人員提出報告或提供必要之文書資料及物品；或洽請有關機關協助執行。</w:t>
      </w:r>
      <w:r w:rsidRPr="00E87CFD">
        <w:rPr>
          <w:rFonts w:ascii="標楷體" w:eastAsia="標楷體" w:hAnsi="標楷體" w:cs="新細明體" w:hint="eastAsia"/>
          <w:color w:val="000000" w:themeColor="text1"/>
          <w:kern w:val="0"/>
          <w:sz w:val="28"/>
          <w:szCs w:val="28"/>
        </w:rPr>
        <w:br/>
        <w:t>前二項訪視結果不佳者，直轄市、縣（市）主管機關應予以輔導，並令</w:t>
      </w:r>
      <w:r w:rsidRPr="00E87CFD">
        <w:rPr>
          <w:rFonts w:ascii="標楷體" w:eastAsia="標楷體" w:hAnsi="標楷體" w:cs="新細明體" w:hint="eastAsia"/>
          <w:color w:val="000000" w:themeColor="text1"/>
          <w:kern w:val="0"/>
          <w:sz w:val="28"/>
          <w:szCs w:val="28"/>
        </w:rPr>
        <w:lastRenderedPageBreak/>
        <w:t>辦理實驗教育者限期改善，屆期未改善者，經審議會審議通過後，廢止其辦理實驗教育之許可；訪視結果優良者，得作為許可續辦之參考。</w:t>
      </w:r>
    </w:p>
    <w:p w:rsidR="00E87CFD" w:rsidRPr="00E87CFD" w:rsidRDefault="00E87CFD" w:rsidP="00E2154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25" w:history="1">
        <w:r w:rsidRPr="00E87CFD">
          <w:rPr>
            <w:rFonts w:ascii="標楷體" w:eastAsia="標楷體" w:hAnsi="標楷體" w:cs="新細明體" w:hint="eastAsia"/>
            <w:color w:val="000000" w:themeColor="text1"/>
            <w:kern w:val="0"/>
            <w:sz w:val="28"/>
            <w:szCs w:val="28"/>
          </w:rPr>
          <w:t>第 22 條</w:t>
        </w:r>
      </w:hyperlink>
      <w:r w:rsidR="00E2154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直轄市、縣（市）主管機關應於機構實驗教育計畫期滿三個月前，對機構實驗教育辦理成效評鑑；經評鑑通過者，得依第六條第一項所定期限，檢具實驗教育計畫成果報告書及後續之實驗教育計畫，向直轄市、縣（市）主管機關申請續辦。但有情況急迫之特殊情形者，實驗教育計畫主持人得於評鑑通過前，向直轄市、縣（市）主管機關提出續辦之申請。</w:t>
      </w:r>
      <w:r w:rsidRPr="00E87CFD">
        <w:rPr>
          <w:rFonts w:ascii="標楷體" w:eastAsia="標楷體" w:hAnsi="標楷體" w:cs="新細明體" w:hint="eastAsia"/>
          <w:color w:val="000000" w:themeColor="text1"/>
          <w:kern w:val="0"/>
          <w:sz w:val="28"/>
          <w:szCs w:val="28"/>
        </w:rPr>
        <w:br/>
        <w:t>前項評鑑之實施期程、內容、程序、評鑑小組之組成、成員之資格、評鑑結果作成期限及評鑑結果之處理等相關事項之辦法，由中央主管機關定之。</w:t>
      </w:r>
      <w:r w:rsidRPr="00E87CFD">
        <w:rPr>
          <w:rFonts w:ascii="標楷體" w:eastAsia="標楷體" w:hAnsi="標楷體" w:cs="新細明體" w:hint="eastAsia"/>
          <w:color w:val="000000" w:themeColor="text1"/>
          <w:kern w:val="0"/>
          <w:sz w:val="28"/>
          <w:szCs w:val="28"/>
        </w:rPr>
        <w:br/>
      </w:r>
      <w:proofErr w:type="gramStart"/>
      <w:r w:rsidRPr="00E87CFD">
        <w:rPr>
          <w:rFonts w:ascii="標楷體" w:eastAsia="標楷體" w:hAnsi="標楷體" w:cs="新細明體" w:hint="eastAsia"/>
          <w:color w:val="000000" w:themeColor="text1"/>
          <w:kern w:val="0"/>
          <w:sz w:val="28"/>
          <w:szCs w:val="28"/>
        </w:rPr>
        <w:t>第一項續辦</w:t>
      </w:r>
      <w:proofErr w:type="gramEnd"/>
      <w:r w:rsidRPr="00E87CFD">
        <w:rPr>
          <w:rFonts w:ascii="標楷體" w:eastAsia="標楷體" w:hAnsi="標楷體" w:cs="新細明體" w:hint="eastAsia"/>
          <w:color w:val="000000" w:themeColor="text1"/>
          <w:kern w:val="0"/>
          <w:sz w:val="28"/>
          <w:szCs w:val="28"/>
        </w:rPr>
        <w:t>之申請、審議及許可，</w:t>
      </w:r>
      <w:proofErr w:type="gramStart"/>
      <w:r w:rsidRPr="00E87CFD">
        <w:rPr>
          <w:rFonts w:ascii="標楷體" w:eastAsia="標楷體" w:hAnsi="標楷體" w:cs="新細明體" w:hint="eastAsia"/>
          <w:color w:val="000000" w:themeColor="text1"/>
          <w:kern w:val="0"/>
          <w:sz w:val="28"/>
          <w:szCs w:val="28"/>
        </w:rPr>
        <w:t>準</w:t>
      </w:r>
      <w:proofErr w:type="gramEnd"/>
      <w:r w:rsidRPr="00E87CFD">
        <w:rPr>
          <w:rFonts w:ascii="標楷體" w:eastAsia="標楷體" w:hAnsi="標楷體" w:cs="新細明體" w:hint="eastAsia"/>
          <w:color w:val="000000" w:themeColor="text1"/>
          <w:kern w:val="0"/>
          <w:sz w:val="28"/>
          <w:szCs w:val="28"/>
        </w:rPr>
        <w:t>用申請辦理實驗教育之規定。</w:t>
      </w:r>
      <w:r w:rsidRPr="00E87CFD">
        <w:rPr>
          <w:rFonts w:ascii="標楷體" w:eastAsia="標楷體" w:hAnsi="標楷體" w:cs="新細明體" w:hint="eastAsia"/>
          <w:color w:val="000000" w:themeColor="text1"/>
          <w:kern w:val="0"/>
          <w:sz w:val="28"/>
          <w:szCs w:val="28"/>
        </w:rPr>
        <w:br/>
        <w:t>各級主管機關得編列預算，對實驗教育機構予以補助。中央主管機關應依直轄市、縣（市）政府</w:t>
      </w:r>
      <w:proofErr w:type="gramStart"/>
      <w:r w:rsidRPr="00E87CFD">
        <w:rPr>
          <w:rFonts w:ascii="標楷體" w:eastAsia="標楷體" w:hAnsi="標楷體" w:cs="新細明體" w:hint="eastAsia"/>
          <w:color w:val="000000" w:themeColor="text1"/>
          <w:kern w:val="0"/>
          <w:sz w:val="28"/>
          <w:szCs w:val="28"/>
        </w:rPr>
        <w:t>財力級次予以</w:t>
      </w:r>
      <w:proofErr w:type="gramEnd"/>
      <w:r w:rsidRPr="00E87CFD">
        <w:rPr>
          <w:rFonts w:ascii="標楷體" w:eastAsia="標楷體" w:hAnsi="標楷體" w:cs="新細明體" w:hint="eastAsia"/>
          <w:color w:val="000000" w:themeColor="text1"/>
          <w:kern w:val="0"/>
          <w:sz w:val="28"/>
          <w:szCs w:val="28"/>
        </w:rPr>
        <w:t>補助，並應專款專用。</w:t>
      </w:r>
    </w:p>
    <w:p w:rsidR="00E87CFD" w:rsidRPr="00E87CFD" w:rsidRDefault="00E87CFD" w:rsidP="00E2154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26" w:history="1">
        <w:r w:rsidRPr="00E87CFD">
          <w:rPr>
            <w:rFonts w:ascii="標楷體" w:eastAsia="標楷體" w:hAnsi="標楷體" w:cs="新細明體" w:hint="eastAsia"/>
            <w:color w:val="000000" w:themeColor="text1"/>
            <w:kern w:val="0"/>
            <w:sz w:val="28"/>
            <w:szCs w:val="28"/>
          </w:rPr>
          <w:t>第 23 條</w:t>
        </w:r>
      </w:hyperlink>
      <w:r w:rsidR="00E2154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實驗教育之實施違反本條例或實驗教育計畫、經實驗教育評鑑結果辦理不善或有影響學生權益之情事者，直轄市、縣（市）主管機關應令其限期改善，屆期未改善者，經審議會審議通過後，廢止其辦理實驗教育之許可。</w:t>
      </w:r>
    </w:p>
    <w:p w:rsidR="00E87CFD" w:rsidRPr="00E87CFD" w:rsidRDefault="00E87CFD" w:rsidP="00E2154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27" w:history="1">
        <w:r w:rsidRPr="00E87CFD">
          <w:rPr>
            <w:rFonts w:ascii="標楷體" w:eastAsia="標楷體" w:hAnsi="標楷體" w:cs="新細明體" w:hint="eastAsia"/>
            <w:color w:val="000000" w:themeColor="text1"/>
            <w:kern w:val="0"/>
            <w:sz w:val="28"/>
            <w:szCs w:val="28"/>
          </w:rPr>
          <w:t>第 24 條</w:t>
        </w:r>
      </w:hyperlink>
      <w:r w:rsidR="00E2154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直轄市、縣（市）主管機關對學生、家長、團體或機構於申請、參與或辦理實驗教育之過程中，應提供必要之協助及輔導。</w:t>
      </w:r>
    </w:p>
    <w:p w:rsidR="00E21547" w:rsidRDefault="00E87CFD" w:rsidP="00E21547">
      <w:pPr>
        <w:widowControl/>
        <w:shd w:val="clear" w:color="auto" w:fill="F9FBFB"/>
        <w:spacing w:line="400" w:lineRule="exact"/>
        <w:ind w:left="1274" w:hangingChars="455" w:hanging="1274"/>
        <w:rPr>
          <w:rFonts w:ascii="標楷體" w:eastAsia="標楷體" w:hAnsi="標楷體" w:cs="新細明體"/>
          <w:color w:val="000000" w:themeColor="text1"/>
          <w:kern w:val="0"/>
          <w:sz w:val="28"/>
          <w:szCs w:val="28"/>
        </w:rPr>
      </w:pPr>
      <w:hyperlink r:id="rId28" w:history="1">
        <w:r w:rsidRPr="00E87CFD">
          <w:rPr>
            <w:rFonts w:ascii="標楷體" w:eastAsia="標楷體" w:hAnsi="標楷體" w:cs="新細明體" w:hint="eastAsia"/>
            <w:color w:val="000000" w:themeColor="text1"/>
            <w:kern w:val="0"/>
            <w:sz w:val="28"/>
            <w:szCs w:val="28"/>
          </w:rPr>
          <w:t>第 25 條</w:t>
        </w:r>
      </w:hyperlink>
      <w:r w:rsidR="00E2154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直轄市、縣（市）政府應結合社政、警政、衛生、教育、司法、民政、新聞等機關或單位，協助團體、機構實驗教育者建構兒童及少年保護家庭暴力與性侵害事件協助通報、救援與保護服務網絡，並邀集團體、機構實驗教育者，定期參與聯繫會報，加強橫向聯繫機制，檢討及改進合作模式。</w:t>
      </w:r>
      <w:r w:rsidRPr="00E87CFD">
        <w:rPr>
          <w:rFonts w:ascii="標楷體" w:eastAsia="標楷體" w:hAnsi="標楷體" w:cs="新細明體" w:hint="eastAsia"/>
          <w:color w:val="000000" w:themeColor="text1"/>
          <w:kern w:val="0"/>
          <w:sz w:val="28"/>
          <w:szCs w:val="28"/>
        </w:rPr>
        <w:br/>
        <w:t>參與團體、機構實驗教育之學生有下列情形之一，依相關法規規定學校有通報義務者，該團體、機構應</w:t>
      </w:r>
      <w:proofErr w:type="gramStart"/>
      <w:r w:rsidRPr="00E87CFD">
        <w:rPr>
          <w:rFonts w:ascii="標楷體" w:eastAsia="標楷體" w:hAnsi="標楷體" w:cs="新細明體" w:hint="eastAsia"/>
          <w:color w:val="000000" w:themeColor="text1"/>
          <w:kern w:val="0"/>
          <w:sz w:val="28"/>
          <w:szCs w:val="28"/>
        </w:rPr>
        <w:t>準</w:t>
      </w:r>
      <w:proofErr w:type="gramEnd"/>
      <w:r w:rsidRPr="00E87CFD">
        <w:rPr>
          <w:rFonts w:ascii="標楷體" w:eastAsia="標楷體" w:hAnsi="標楷體" w:cs="新細明體" w:hint="eastAsia"/>
          <w:color w:val="000000" w:themeColor="text1"/>
          <w:kern w:val="0"/>
          <w:sz w:val="28"/>
          <w:szCs w:val="28"/>
        </w:rPr>
        <w:t>用學校通報程序之規定協助辦理通報：</w:t>
      </w:r>
      <w:r w:rsidRPr="00E87CFD">
        <w:rPr>
          <w:rFonts w:ascii="標楷體" w:eastAsia="標楷體" w:hAnsi="標楷體" w:cs="新細明體" w:hint="eastAsia"/>
          <w:color w:val="000000" w:themeColor="text1"/>
          <w:kern w:val="0"/>
          <w:sz w:val="28"/>
          <w:szCs w:val="28"/>
        </w:rPr>
        <w:br/>
        <w:t>一、有強迫入學條例及國民中小學中途輟學學生通報及復學輔導辦法規</w:t>
      </w:r>
    </w:p>
    <w:p w:rsidR="00E21547" w:rsidRDefault="00E21547" w:rsidP="00E21547">
      <w:pPr>
        <w:widowControl/>
        <w:shd w:val="clear" w:color="auto" w:fill="F9FBFB"/>
        <w:spacing w:line="400" w:lineRule="exact"/>
        <w:ind w:left="1274" w:hangingChars="455" w:hanging="127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定之應入學未入學或中途輟學。</w:t>
      </w:r>
      <w:r w:rsidR="00E87CFD" w:rsidRPr="00E87CFD">
        <w:rPr>
          <w:rFonts w:ascii="標楷體" w:eastAsia="標楷體" w:hAnsi="標楷體" w:cs="新細明體" w:hint="eastAsia"/>
          <w:color w:val="000000" w:themeColor="text1"/>
          <w:kern w:val="0"/>
          <w:sz w:val="28"/>
          <w:szCs w:val="28"/>
        </w:rPr>
        <w:br/>
        <w:t>二、有家庭暴力防治法規定之家庭暴力、性侵害犯罪防治法規定之性侵</w:t>
      </w:r>
    </w:p>
    <w:p w:rsidR="00E21547" w:rsidRDefault="00E21547" w:rsidP="00E21547">
      <w:pPr>
        <w:widowControl/>
        <w:shd w:val="clear" w:color="auto" w:fill="F9FBFB"/>
        <w:spacing w:line="400" w:lineRule="exact"/>
        <w:ind w:left="1274" w:hangingChars="455" w:hanging="127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害犯罪、兒童及少年性剝削防制條例規定之兒童或少年性剝削、性</w:t>
      </w:r>
    </w:p>
    <w:p w:rsidR="00E21547" w:rsidRDefault="00E21547" w:rsidP="00E21547">
      <w:pPr>
        <w:widowControl/>
        <w:shd w:val="clear" w:color="auto" w:fill="F9FBFB"/>
        <w:spacing w:line="400" w:lineRule="exact"/>
        <w:ind w:left="1274" w:hangingChars="455" w:hanging="127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別平等教育法規定之性侵害、性騷擾、</w:t>
      </w:r>
      <w:proofErr w:type="gramStart"/>
      <w:r w:rsidR="00E87CFD" w:rsidRPr="00E87CFD">
        <w:rPr>
          <w:rFonts w:ascii="標楷體" w:eastAsia="標楷體" w:hAnsi="標楷體" w:cs="新細明體" w:hint="eastAsia"/>
          <w:color w:val="000000" w:themeColor="text1"/>
          <w:kern w:val="0"/>
          <w:sz w:val="28"/>
          <w:szCs w:val="28"/>
        </w:rPr>
        <w:t>性霸凌或</w:t>
      </w:r>
      <w:proofErr w:type="gramEnd"/>
      <w:r w:rsidR="00E87CFD" w:rsidRPr="00E87CFD">
        <w:rPr>
          <w:rFonts w:ascii="標楷體" w:eastAsia="標楷體" w:hAnsi="標楷體" w:cs="新細明體" w:hint="eastAsia"/>
          <w:color w:val="000000" w:themeColor="text1"/>
          <w:kern w:val="0"/>
          <w:sz w:val="28"/>
          <w:szCs w:val="28"/>
        </w:rPr>
        <w:t>人口販運防制法規</w:t>
      </w:r>
    </w:p>
    <w:p w:rsidR="00E21547" w:rsidRDefault="00E21547" w:rsidP="00E21547">
      <w:pPr>
        <w:widowControl/>
        <w:shd w:val="clear" w:color="auto" w:fill="F9FBFB"/>
        <w:spacing w:line="400" w:lineRule="exact"/>
        <w:ind w:left="1274" w:hangingChars="455" w:hanging="127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定之人口販運。</w:t>
      </w:r>
      <w:r w:rsidR="00E87CFD" w:rsidRPr="00E87CFD">
        <w:rPr>
          <w:rFonts w:ascii="標楷體" w:eastAsia="標楷體" w:hAnsi="標楷體" w:cs="新細明體" w:hint="eastAsia"/>
          <w:color w:val="000000" w:themeColor="text1"/>
          <w:kern w:val="0"/>
          <w:sz w:val="28"/>
          <w:szCs w:val="28"/>
        </w:rPr>
        <w:br/>
        <w:t>三、有社會救助法規定之社會救助需要、兒童及少年福利與權益保障法</w:t>
      </w:r>
    </w:p>
    <w:p w:rsidR="00E21547" w:rsidRDefault="00E21547" w:rsidP="00E21547">
      <w:pPr>
        <w:widowControl/>
        <w:shd w:val="clear" w:color="auto" w:fill="F9FBFB"/>
        <w:spacing w:line="400" w:lineRule="exact"/>
        <w:ind w:left="1274" w:hangingChars="455" w:hanging="127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規定之發展遲緩、家庭遭遇經濟、教養、婚姻、醫療等問題致有未</w:t>
      </w:r>
    </w:p>
    <w:p w:rsidR="00E21547" w:rsidRDefault="00E21547" w:rsidP="00E21547">
      <w:pPr>
        <w:widowControl/>
        <w:shd w:val="clear" w:color="auto" w:fill="F9FBFB"/>
        <w:spacing w:line="400" w:lineRule="exact"/>
        <w:ind w:left="1274" w:hangingChars="455" w:hanging="1274"/>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lastRenderedPageBreak/>
        <w:t xml:space="preserve">             </w:t>
      </w:r>
      <w:r w:rsidR="00E87CFD" w:rsidRPr="00E87CFD">
        <w:rPr>
          <w:rFonts w:ascii="標楷體" w:eastAsia="標楷體" w:hAnsi="標楷體" w:cs="新細明體" w:hint="eastAsia"/>
          <w:color w:val="000000" w:themeColor="text1"/>
          <w:kern w:val="0"/>
          <w:sz w:val="28"/>
          <w:szCs w:val="28"/>
        </w:rPr>
        <w:t>獲適當照顧之虞，或同法第五十三條第一項各款規定情形之</w:t>
      </w:r>
      <w:proofErr w:type="gramStart"/>
      <w:r w:rsidR="00E87CFD" w:rsidRPr="00E87CFD">
        <w:rPr>
          <w:rFonts w:ascii="標楷體" w:eastAsia="標楷體" w:hAnsi="標楷體" w:cs="新細明體" w:hint="eastAsia"/>
          <w:color w:val="000000" w:themeColor="text1"/>
          <w:kern w:val="0"/>
          <w:sz w:val="28"/>
          <w:szCs w:val="28"/>
        </w:rPr>
        <w:t>一</w:t>
      </w:r>
      <w:proofErr w:type="gramEnd"/>
      <w:r w:rsidR="00E87CFD" w:rsidRPr="00E87CFD">
        <w:rPr>
          <w:rFonts w:ascii="標楷體" w:eastAsia="標楷體" w:hAnsi="標楷體" w:cs="新細明體" w:hint="eastAsia"/>
          <w:color w:val="000000" w:themeColor="text1"/>
          <w:kern w:val="0"/>
          <w:sz w:val="28"/>
          <w:szCs w:val="28"/>
        </w:rPr>
        <w:t>。</w:t>
      </w:r>
      <w:r w:rsidR="00E87CFD" w:rsidRPr="00E87CFD">
        <w:rPr>
          <w:rFonts w:ascii="標楷體" w:eastAsia="標楷體" w:hAnsi="標楷體" w:cs="新細明體" w:hint="eastAsia"/>
          <w:color w:val="000000" w:themeColor="text1"/>
          <w:kern w:val="0"/>
          <w:sz w:val="28"/>
          <w:szCs w:val="28"/>
        </w:rPr>
        <w:br/>
        <w:t>四、為身心障礙者，有身心障礙者權益保障法第七十五條各款規定情形</w:t>
      </w:r>
    </w:p>
    <w:p w:rsidR="00E87CFD" w:rsidRPr="00E87CFD" w:rsidRDefault="00E21547" w:rsidP="00E2154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之</w:t>
      </w:r>
      <w:proofErr w:type="gramStart"/>
      <w:r w:rsidR="00E87CFD" w:rsidRPr="00E87CFD">
        <w:rPr>
          <w:rFonts w:ascii="標楷體" w:eastAsia="標楷體" w:hAnsi="標楷體" w:cs="新細明體" w:hint="eastAsia"/>
          <w:color w:val="000000" w:themeColor="text1"/>
          <w:kern w:val="0"/>
          <w:sz w:val="28"/>
          <w:szCs w:val="28"/>
        </w:rPr>
        <w:t>一</w:t>
      </w:r>
      <w:proofErr w:type="gramEnd"/>
      <w:r w:rsidR="00E87CFD" w:rsidRPr="00E87CFD">
        <w:rPr>
          <w:rFonts w:ascii="標楷體" w:eastAsia="標楷體" w:hAnsi="標楷體" w:cs="新細明體" w:hint="eastAsia"/>
          <w:color w:val="000000" w:themeColor="text1"/>
          <w:kern w:val="0"/>
          <w:sz w:val="28"/>
          <w:szCs w:val="28"/>
        </w:rPr>
        <w:t>。</w:t>
      </w:r>
      <w:r w:rsidR="00E87CFD" w:rsidRPr="00E87CFD">
        <w:rPr>
          <w:rFonts w:ascii="標楷體" w:eastAsia="標楷體" w:hAnsi="標楷體" w:cs="新細明體" w:hint="eastAsia"/>
          <w:color w:val="000000" w:themeColor="text1"/>
          <w:kern w:val="0"/>
          <w:sz w:val="28"/>
          <w:szCs w:val="28"/>
        </w:rPr>
        <w:br/>
        <w:t>五、其他法規規定學校有通報義務。</w:t>
      </w:r>
      <w:r w:rsidR="00E87CFD" w:rsidRPr="00E87CFD">
        <w:rPr>
          <w:rFonts w:ascii="標楷體" w:eastAsia="標楷體" w:hAnsi="標楷體" w:cs="新細明體" w:hint="eastAsia"/>
          <w:color w:val="000000" w:themeColor="text1"/>
          <w:kern w:val="0"/>
          <w:sz w:val="28"/>
          <w:szCs w:val="28"/>
        </w:rPr>
        <w:br/>
        <w:t>直轄市、縣（市）政府應向團體、機構實驗教育者進行協助通報宣導及提供教育訓練，加強落實協助通報制度。</w:t>
      </w:r>
      <w:r w:rsidR="00E87CFD" w:rsidRPr="00E87CFD">
        <w:rPr>
          <w:rFonts w:ascii="標楷體" w:eastAsia="標楷體" w:hAnsi="標楷體" w:cs="新細明體" w:hint="eastAsia"/>
          <w:color w:val="000000" w:themeColor="text1"/>
          <w:kern w:val="0"/>
          <w:sz w:val="28"/>
          <w:szCs w:val="28"/>
        </w:rPr>
        <w:br/>
        <w:t>直轄市、縣（市）政府應針對協助通報事項訂定保護措施，並針對未盡協助通報案件之調查，加強處理。</w:t>
      </w:r>
      <w:r w:rsidR="00E87CFD" w:rsidRPr="00E87CFD">
        <w:rPr>
          <w:rFonts w:ascii="標楷體" w:eastAsia="標楷體" w:hAnsi="標楷體" w:cs="新細明體" w:hint="eastAsia"/>
          <w:color w:val="000000" w:themeColor="text1"/>
          <w:kern w:val="0"/>
          <w:sz w:val="28"/>
          <w:szCs w:val="28"/>
        </w:rPr>
        <w:br/>
        <w:t>協助通報人身分資料遭洩露致有安全之虞，直轄市、縣（市）政府應聯繫警察單位提供安全維護，並酌予心理諮商、訴訟扶助。</w:t>
      </w:r>
    </w:p>
    <w:p w:rsidR="00E87CFD" w:rsidRPr="00E87CFD" w:rsidRDefault="00E87CFD" w:rsidP="00E2154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29" w:history="1">
        <w:r w:rsidRPr="00E87CFD">
          <w:rPr>
            <w:rFonts w:ascii="標楷體" w:eastAsia="標楷體" w:hAnsi="標楷體" w:cs="新細明體" w:hint="eastAsia"/>
            <w:color w:val="000000" w:themeColor="text1"/>
            <w:kern w:val="0"/>
            <w:sz w:val="28"/>
            <w:szCs w:val="28"/>
          </w:rPr>
          <w:t>第 26 條</w:t>
        </w:r>
      </w:hyperlink>
      <w:r w:rsidR="00E2154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直轄市、縣（市）主管機關與設籍學校對參與實驗教育之特殊教育、原住民及低收入戶學生，應提供必要之資源及協助。</w:t>
      </w:r>
    </w:p>
    <w:p w:rsidR="00E87CFD" w:rsidRPr="00E87CFD" w:rsidRDefault="00E87CFD" w:rsidP="00E2154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30" w:history="1">
        <w:r w:rsidRPr="00E87CFD">
          <w:rPr>
            <w:rFonts w:ascii="標楷體" w:eastAsia="標楷體" w:hAnsi="標楷體" w:cs="新細明體" w:hint="eastAsia"/>
            <w:color w:val="000000" w:themeColor="text1"/>
            <w:kern w:val="0"/>
            <w:sz w:val="28"/>
            <w:szCs w:val="28"/>
          </w:rPr>
          <w:t>第 27 條</w:t>
        </w:r>
      </w:hyperlink>
      <w:r w:rsidR="00E2154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實驗教育機構得設學生家長會；其設置及運作方式，</w:t>
      </w:r>
      <w:proofErr w:type="gramStart"/>
      <w:r w:rsidRPr="00E87CFD">
        <w:rPr>
          <w:rFonts w:ascii="標楷體" w:eastAsia="標楷體" w:hAnsi="標楷體" w:cs="新細明體" w:hint="eastAsia"/>
          <w:color w:val="000000" w:themeColor="text1"/>
          <w:kern w:val="0"/>
          <w:sz w:val="28"/>
          <w:szCs w:val="28"/>
        </w:rPr>
        <w:t>準</w:t>
      </w:r>
      <w:proofErr w:type="gramEnd"/>
      <w:r w:rsidRPr="00E87CFD">
        <w:rPr>
          <w:rFonts w:ascii="標楷體" w:eastAsia="標楷體" w:hAnsi="標楷體" w:cs="新細明體" w:hint="eastAsia"/>
          <w:color w:val="000000" w:themeColor="text1"/>
          <w:kern w:val="0"/>
          <w:sz w:val="28"/>
          <w:szCs w:val="28"/>
        </w:rPr>
        <w:t>用同一教育階段家長參與學校事務相關法規之規定。</w:t>
      </w:r>
    </w:p>
    <w:p w:rsidR="00E87CFD" w:rsidRPr="00E87CFD" w:rsidRDefault="00E87CFD" w:rsidP="00E2154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31" w:history="1">
        <w:r w:rsidRPr="00E87CFD">
          <w:rPr>
            <w:rFonts w:ascii="標楷體" w:eastAsia="標楷體" w:hAnsi="標楷體" w:cs="新細明體" w:hint="eastAsia"/>
            <w:color w:val="000000" w:themeColor="text1"/>
            <w:kern w:val="0"/>
            <w:sz w:val="28"/>
            <w:szCs w:val="28"/>
          </w:rPr>
          <w:t>第 28 條</w:t>
        </w:r>
      </w:hyperlink>
      <w:r w:rsidR="00E2154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直轄市、縣（市）主管機關於</w:t>
      </w:r>
      <w:proofErr w:type="gramStart"/>
      <w:r w:rsidRPr="00E87CFD">
        <w:rPr>
          <w:rFonts w:ascii="標楷體" w:eastAsia="標楷體" w:hAnsi="標楷體" w:cs="新細明體" w:hint="eastAsia"/>
          <w:color w:val="000000" w:themeColor="text1"/>
          <w:kern w:val="0"/>
          <w:sz w:val="28"/>
          <w:szCs w:val="28"/>
        </w:rPr>
        <w:t>不</w:t>
      </w:r>
      <w:proofErr w:type="gramEnd"/>
      <w:r w:rsidRPr="00E87CFD">
        <w:rPr>
          <w:rFonts w:ascii="標楷體" w:eastAsia="標楷體" w:hAnsi="標楷體" w:cs="新細明體" w:hint="eastAsia"/>
          <w:color w:val="000000" w:themeColor="text1"/>
          <w:kern w:val="0"/>
          <w:sz w:val="28"/>
          <w:szCs w:val="28"/>
        </w:rPr>
        <w:t>牴觸本條例之範圍內，得訂定實驗教育之自治法規或補充規定。</w:t>
      </w:r>
      <w:r w:rsidRPr="00E87CFD">
        <w:rPr>
          <w:rFonts w:ascii="標楷體" w:eastAsia="標楷體" w:hAnsi="標楷體" w:cs="新細明體" w:hint="eastAsia"/>
          <w:color w:val="000000" w:themeColor="text1"/>
          <w:kern w:val="0"/>
          <w:sz w:val="28"/>
          <w:szCs w:val="28"/>
        </w:rPr>
        <w:br/>
        <w:t>直轄市、縣（市）主管機關訂定前項實驗教育之自治法規或補充規定時，應邀請熟悉實驗教育之教育學者專家、實驗教育團體代表、家長、教師、學校行政人員代表及其他相關人士參與。</w:t>
      </w:r>
    </w:p>
    <w:p w:rsidR="00E87CFD" w:rsidRPr="00E87CFD" w:rsidRDefault="00E87CFD" w:rsidP="00E2154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hyperlink r:id="rId32" w:history="1">
        <w:r w:rsidRPr="00E87CFD">
          <w:rPr>
            <w:rFonts w:ascii="標楷體" w:eastAsia="標楷體" w:hAnsi="標楷體" w:cs="新細明體" w:hint="eastAsia"/>
            <w:color w:val="000000" w:themeColor="text1"/>
            <w:kern w:val="0"/>
            <w:sz w:val="28"/>
            <w:szCs w:val="28"/>
          </w:rPr>
          <w:t>第 29 條</w:t>
        </w:r>
      </w:hyperlink>
      <w:r w:rsidR="00E2154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本條例施行前，已經直轄市、縣（市）主管機關許可辦理之實驗教育，於本條例施行後，得依原規定繼續辦理至計畫結束止。</w:t>
      </w:r>
    </w:p>
    <w:p w:rsidR="00E21547" w:rsidRDefault="00E87CFD" w:rsidP="00E21547">
      <w:pPr>
        <w:widowControl/>
        <w:shd w:val="clear" w:color="auto" w:fill="F9FBFB"/>
        <w:spacing w:line="400" w:lineRule="exact"/>
        <w:ind w:left="1274" w:hangingChars="455" w:hanging="1274"/>
        <w:rPr>
          <w:rFonts w:ascii="標楷體" w:eastAsia="標楷體" w:hAnsi="標楷體" w:cs="新細明體"/>
          <w:color w:val="000000" w:themeColor="text1"/>
          <w:kern w:val="0"/>
          <w:sz w:val="28"/>
          <w:szCs w:val="28"/>
        </w:rPr>
      </w:pPr>
      <w:hyperlink r:id="rId33" w:history="1">
        <w:r w:rsidRPr="00E87CFD">
          <w:rPr>
            <w:rFonts w:ascii="標楷體" w:eastAsia="標楷體" w:hAnsi="標楷體" w:cs="新細明體" w:hint="eastAsia"/>
            <w:color w:val="000000" w:themeColor="text1"/>
            <w:kern w:val="0"/>
            <w:sz w:val="28"/>
            <w:szCs w:val="28"/>
          </w:rPr>
          <w:t>第 30 條</w:t>
        </w:r>
      </w:hyperlink>
      <w:r w:rsidR="00E2154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依本條例參與實驗教育之學生，得依相關法規規定參加自學進修高級中等教育畢業程度學力鑑定考試。</w:t>
      </w:r>
      <w:r w:rsidRPr="00E87CFD">
        <w:rPr>
          <w:rFonts w:ascii="標楷體" w:eastAsia="標楷體" w:hAnsi="標楷體" w:cs="新細明體" w:hint="eastAsia"/>
          <w:color w:val="000000" w:themeColor="text1"/>
          <w:kern w:val="0"/>
          <w:sz w:val="28"/>
          <w:szCs w:val="28"/>
        </w:rPr>
        <w:br/>
        <w:t>依本條例參與高級中等教育階段實驗教育之學生，符合下列情形之一，並持有直轄市、縣（市）主管機關發給之完成高級中等教育階段實驗教育證明者，得依相關法規規定，以同等學力報考大學：</w:t>
      </w:r>
      <w:r w:rsidRPr="00E87CFD">
        <w:rPr>
          <w:rFonts w:ascii="標楷體" w:eastAsia="標楷體" w:hAnsi="標楷體" w:cs="新細明體" w:hint="eastAsia"/>
          <w:color w:val="000000" w:themeColor="text1"/>
          <w:kern w:val="0"/>
          <w:sz w:val="28"/>
          <w:szCs w:val="28"/>
        </w:rPr>
        <w:br/>
        <w:t>一、完成至少三年實驗教育。</w:t>
      </w:r>
      <w:r w:rsidRPr="00E87CFD">
        <w:rPr>
          <w:rFonts w:ascii="標楷體" w:eastAsia="標楷體" w:hAnsi="標楷體" w:cs="新細明體" w:hint="eastAsia"/>
          <w:color w:val="000000" w:themeColor="text1"/>
          <w:kern w:val="0"/>
          <w:sz w:val="28"/>
          <w:szCs w:val="28"/>
        </w:rPr>
        <w:br/>
        <w:t>二、就讀高級中等學校及參與實驗教育時間合計至少三年。</w:t>
      </w:r>
      <w:r w:rsidRPr="00E87CFD">
        <w:rPr>
          <w:rFonts w:ascii="標楷體" w:eastAsia="標楷體" w:hAnsi="標楷體" w:cs="新細明體" w:hint="eastAsia"/>
          <w:color w:val="000000" w:themeColor="text1"/>
          <w:kern w:val="0"/>
          <w:sz w:val="28"/>
          <w:szCs w:val="28"/>
        </w:rPr>
        <w:br/>
      </w:r>
      <w:r w:rsidR="00E21547">
        <w:rPr>
          <w:rFonts w:ascii="標楷體" w:eastAsia="標楷體" w:hAnsi="標楷體" w:cs="新細明體" w:hint="eastAsia"/>
          <w:color w:val="000000" w:themeColor="text1"/>
          <w:kern w:val="0"/>
          <w:sz w:val="28"/>
          <w:szCs w:val="28"/>
        </w:rPr>
        <w:t xml:space="preserve">    </w:t>
      </w:r>
      <w:r w:rsidRPr="00E87CFD">
        <w:rPr>
          <w:rFonts w:ascii="標楷體" w:eastAsia="標楷體" w:hAnsi="標楷體" w:cs="新細明體" w:hint="eastAsia"/>
          <w:color w:val="000000" w:themeColor="text1"/>
          <w:kern w:val="0"/>
          <w:sz w:val="28"/>
          <w:szCs w:val="28"/>
        </w:rPr>
        <w:t>符合前項情形之</w:t>
      </w:r>
      <w:proofErr w:type="gramStart"/>
      <w:r w:rsidRPr="00E87CFD">
        <w:rPr>
          <w:rFonts w:ascii="標楷體" w:eastAsia="標楷體" w:hAnsi="標楷體" w:cs="新細明體" w:hint="eastAsia"/>
          <w:color w:val="000000" w:themeColor="text1"/>
          <w:kern w:val="0"/>
          <w:sz w:val="28"/>
          <w:szCs w:val="28"/>
        </w:rPr>
        <w:t>一</w:t>
      </w:r>
      <w:proofErr w:type="gramEnd"/>
      <w:r w:rsidRPr="00E87CFD">
        <w:rPr>
          <w:rFonts w:ascii="標楷體" w:eastAsia="標楷體" w:hAnsi="標楷體" w:cs="新細明體" w:hint="eastAsia"/>
          <w:color w:val="000000" w:themeColor="text1"/>
          <w:kern w:val="0"/>
          <w:sz w:val="28"/>
          <w:szCs w:val="28"/>
        </w:rPr>
        <w:t>者，其實驗教育證明，應註明已修業完成高級中</w:t>
      </w:r>
    </w:p>
    <w:p w:rsidR="00E87CFD" w:rsidRPr="00E87CFD" w:rsidRDefault="00E21547" w:rsidP="00E21547">
      <w:pPr>
        <w:widowControl/>
        <w:shd w:val="clear" w:color="auto" w:fill="F9FBFB"/>
        <w:spacing w:line="400" w:lineRule="exact"/>
        <w:ind w:left="1274" w:hangingChars="455" w:hanging="1274"/>
        <w:rPr>
          <w:rFonts w:ascii="標楷體" w:eastAsia="標楷體" w:hAnsi="標楷體" w:cs="新細明體" w:hint="eastAsia"/>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E87CFD" w:rsidRPr="00E87CFD">
        <w:rPr>
          <w:rFonts w:ascii="標楷體" w:eastAsia="標楷體" w:hAnsi="標楷體" w:cs="新細明體" w:hint="eastAsia"/>
          <w:color w:val="000000" w:themeColor="text1"/>
          <w:kern w:val="0"/>
          <w:sz w:val="28"/>
          <w:szCs w:val="28"/>
        </w:rPr>
        <w:t>等教育階段教育。</w:t>
      </w:r>
    </w:p>
    <w:p w:rsidR="00E87CFD" w:rsidRPr="00E87CFD" w:rsidRDefault="00E87CFD" w:rsidP="00E87CFD">
      <w:pPr>
        <w:widowControl/>
        <w:shd w:val="clear" w:color="auto" w:fill="F9FBFB"/>
        <w:spacing w:line="400" w:lineRule="exact"/>
        <w:rPr>
          <w:rFonts w:ascii="標楷體" w:eastAsia="標楷體" w:hAnsi="標楷體" w:cs="新細明體" w:hint="eastAsia"/>
          <w:color w:val="000000" w:themeColor="text1"/>
          <w:kern w:val="0"/>
          <w:sz w:val="28"/>
          <w:szCs w:val="28"/>
        </w:rPr>
      </w:pPr>
      <w:hyperlink r:id="rId34" w:history="1">
        <w:r w:rsidRPr="00E87CFD">
          <w:rPr>
            <w:rFonts w:ascii="標楷體" w:eastAsia="標楷體" w:hAnsi="標楷體" w:cs="新細明體" w:hint="eastAsia"/>
            <w:color w:val="000000" w:themeColor="text1"/>
            <w:kern w:val="0"/>
            <w:sz w:val="28"/>
            <w:szCs w:val="28"/>
          </w:rPr>
          <w:t>第 31 條</w:t>
        </w:r>
      </w:hyperlink>
      <w:r w:rsidR="008B0CE1">
        <w:rPr>
          <w:rFonts w:ascii="標楷體" w:eastAsia="標楷體" w:hAnsi="標楷體" w:cs="新細明體" w:hint="eastAsia"/>
          <w:color w:val="000000" w:themeColor="text1"/>
          <w:kern w:val="0"/>
          <w:sz w:val="28"/>
          <w:szCs w:val="28"/>
        </w:rPr>
        <w:t xml:space="preserve"> </w:t>
      </w:r>
      <w:bookmarkStart w:id="0" w:name="_GoBack"/>
      <w:bookmarkEnd w:id="0"/>
      <w:r w:rsidRPr="00E87CFD">
        <w:rPr>
          <w:rFonts w:ascii="標楷體" w:eastAsia="標楷體" w:hAnsi="標楷體" w:cs="新細明體" w:hint="eastAsia"/>
          <w:color w:val="000000" w:themeColor="text1"/>
          <w:kern w:val="0"/>
          <w:sz w:val="28"/>
          <w:szCs w:val="28"/>
        </w:rPr>
        <w:t>本條例自公布日施行。</w:t>
      </w:r>
    </w:p>
    <w:p w:rsidR="007C1DC7" w:rsidRPr="00E87CFD" w:rsidRDefault="008B0CE1" w:rsidP="00E87CFD">
      <w:pPr>
        <w:spacing w:line="400" w:lineRule="exact"/>
        <w:rPr>
          <w:rFonts w:ascii="標楷體" w:eastAsia="標楷體" w:hAnsi="標楷體"/>
          <w:color w:val="000000" w:themeColor="text1"/>
          <w:sz w:val="28"/>
          <w:szCs w:val="28"/>
        </w:rPr>
      </w:pPr>
    </w:p>
    <w:sectPr w:rsidR="007C1DC7" w:rsidRPr="00E87CFD" w:rsidSect="002423CC">
      <w:pgSz w:w="11906" w:h="16838"/>
      <w:pgMar w:top="709" w:right="849" w:bottom="993"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FD"/>
    <w:rsid w:val="0011265C"/>
    <w:rsid w:val="001474C8"/>
    <w:rsid w:val="002423CC"/>
    <w:rsid w:val="002B00C7"/>
    <w:rsid w:val="004611B5"/>
    <w:rsid w:val="005E0EFF"/>
    <w:rsid w:val="006D5325"/>
    <w:rsid w:val="008571DA"/>
    <w:rsid w:val="008B0CE1"/>
    <w:rsid w:val="008C4EA1"/>
    <w:rsid w:val="0091198D"/>
    <w:rsid w:val="00C60708"/>
    <w:rsid w:val="00DA20CF"/>
    <w:rsid w:val="00E21547"/>
    <w:rsid w:val="00E87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AF17"/>
  <w15:chartTrackingRefBased/>
  <w15:docId w15:val="{11AC5DD0-16A7-4438-AE84-8CC5B5FD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7C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766118">
      <w:bodyDiv w:val="1"/>
      <w:marLeft w:val="0"/>
      <w:marRight w:val="0"/>
      <w:marTop w:val="0"/>
      <w:marBottom w:val="0"/>
      <w:divBdr>
        <w:top w:val="none" w:sz="0" w:space="0" w:color="auto"/>
        <w:left w:val="none" w:sz="0" w:space="0" w:color="auto"/>
        <w:bottom w:val="none" w:sz="0" w:space="0" w:color="auto"/>
        <w:right w:val="none" w:sz="0" w:space="0" w:color="auto"/>
      </w:divBdr>
      <w:divsChild>
        <w:div w:id="1920017728">
          <w:marLeft w:val="-225"/>
          <w:marRight w:val="-225"/>
          <w:marTop w:val="0"/>
          <w:marBottom w:val="0"/>
          <w:divBdr>
            <w:top w:val="none" w:sz="0" w:space="0" w:color="auto"/>
            <w:left w:val="none" w:sz="0" w:space="0" w:color="auto"/>
            <w:bottom w:val="none" w:sz="0" w:space="0" w:color="auto"/>
            <w:right w:val="none" w:sz="0" w:space="0" w:color="auto"/>
          </w:divBdr>
          <w:divsChild>
            <w:div w:id="315456995">
              <w:marLeft w:val="0"/>
              <w:marRight w:val="240"/>
              <w:marTop w:val="0"/>
              <w:marBottom w:val="0"/>
              <w:divBdr>
                <w:top w:val="none" w:sz="0" w:space="0" w:color="auto"/>
                <w:left w:val="none" w:sz="0" w:space="0" w:color="auto"/>
                <w:bottom w:val="none" w:sz="0" w:space="0" w:color="auto"/>
                <w:right w:val="none" w:sz="0" w:space="0" w:color="auto"/>
              </w:divBdr>
            </w:div>
            <w:div w:id="571738883">
              <w:marLeft w:val="0"/>
              <w:marRight w:val="0"/>
              <w:marTop w:val="0"/>
              <w:marBottom w:val="0"/>
              <w:divBdr>
                <w:top w:val="none" w:sz="0" w:space="0" w:color="auto"/>
                <w:left w:val="none" w:sz="0" w:space="0" w:color="auto"/>
                <w:bottom w:val="none" w:sz="0" w:space="0" w:color="auto"/>
                <w:right w:val="none" w:sz="0" w:space="0" w:color="auto"/>
              </w:divBdr>
            </w:div>
          </w:divsChild>
        </w:div>
        <w:div w:id="1947153168">
          <w:marLeft w:val="-225"/>
          <w:marRight w:val="-225"/>
          <w:marTop w:val="0"/>
          <w:marBottom w:val="0"/>
          <w:divBdr>
            <w:top w:val="none" w:sz="0" w:space="0" w:color="auto"/>
            <w:left w:val="none" w:sz="0" w:space="0" w:color="auto"/>
            <w:bottom w:val="none" w:sz="0" w:space="0" w:color="auto"/>
            <w:right w:val="none" w:sz="0" w:space="0" w:color="auto"/>
          </w:divBdr>
          <w:divsChild>
            <w:div w:id="402145962">
              <w:marLeft w:val="0"/>
              <w:marRight w:val="240"/>
              <w:marTop w:val="0"/>
              <w:marBottom w:val="0"/>
              <w:divBdr>
                <w:top w:val="none" w:sz="0" w:space="0" w:color="auto"/>
                <w:left w:val="none" w:sz="0" w:space="0" w:color="auto"/>
                <w:bottom w:val="none" w:sz="0" w:space="0" w:color="auto"/>
                <w:right w:val="none" w:sz="0" w:space="0" w:color="auto"/>
              </w:divBdr>
            </w:div>
            <w:div w:id="198396913">
              <w:marLeft w:val="0"/>
              <w:marRight w:val="0"/>
              <w:marTop w:val="0"/>
              <w:marBottom w:val="0"/>
              <w:divBdr>
                <w:top w:val="none" w:sz="0" w:space="0" w:color="auto"/>
                <w:left w:val="none" w:sz="0" w:space="0" w:color="auto"/>
                <w:bottom w:val="none" w:sz="0" w:space="0" w:color="auto"/>
                <w:right w:val="none" w:sz="0" w:space="0" w:color="auto"/>
              </w:divBdr>
            </w:div>
          </w:divsChild>
        </w:div>
        <w:div w:id="2048724955">
          <w:marLeft w:val="-225"/>
          <w:marRight w:val="-225"/>
          <w:marTop w:val="0"/>
          <w:marBottom w:val="0"/>
          <w:divBdr>
            <w:top w:val="none" w:sz="0" w:space="0" w:color="auto"/>
            <w:left w:val="none" w:sz="0" w:space="0" w:color="auto"/>
            <w:bottom w:val="none" w:sz="0" w:space="0" w:color="auto"/>
            <w:right w:val="none" w:sz="0" w:space="0" w:color="auto"/>
          </w:divBdr>
          <w:divsChild>
            <w:div w:id="116338295">
              <w:marLeft w:val="0"/>
              <w:marRight w:val="240"/>
              <w:marTop w:val="0"/>
              <w:marBottom w:val="0"/>
              <w:divBdr>
                <w:top w:val="none" w:sz="0" w:space="0" w:color="auto"/>
                <w:left w:val="none" w:sz="0" w:space="0" w:color="auto"/>
                <w:bottom w:val="none" w:sz="0" w:space="0" w:color="auto"/>
                <w:right w:val="none" w:sz="0" w:space="0" w:color="auto"/>
              </w:divBdr>
            </w:div>
            <w:div w:id="303389439">
              <w:marLeft w:val="0"/>
              <w:marRight w:val="0"/>
              <w:marTop w:val="0"/>
              <w:marBottom w:val="0"/>
              <w:divBdr>
                <w:top w:val="none" w:sz="0" w:space="0" w:color="auto"/>
                <w:left w:val="none" w:sz="0" w:space="0" w:color="auto"/>
                <w:bottom w:val="none" w:sz="0" w:space="0" w:color="auto"/>
                <w:right w:val="none" w:sz="0" w:space="0" w:color="auto"/>
              </w:divBdr>
            </w:div>
          </w:divsChild>
        </w:div>
        <w:div w:id="26415627">
          <w:marLeft w:val="-225"/>
          <w:marRight w:val="-225"/>
          <w:marTop w:val="0"/>
          <w:marBottom w:val="0"/>
          <w:divBdr>
            <w:top w:val="none" w:sz="0" w:space="0" w:color="auto"/>
            <w:left w:val="none" w:sz="0" w:space="0" w:color="auto"/>
            <w:bottom w:val="none" w:sz="0" w:space="0" w:color="auto"/>
            <w:right w:val="none" w:sz="0" w:space="0" w:color="auto"/>
          </w:divBdr>
          <w:divsChild>
            <w:div w:id="1080174880">
              <w:marLeft w:val="0"/>
              <w:marRight w:val="240"/>
              <w:marTop w:val="0"/>
              <w:marBottom w:val="0"/>
              <w:divBdr>
                <w:top w:val="none" w:sz="0" w:space="0" w:color="auto"/>
                <w:left w:val="none" w:sz="0" w:space="0" w:color="auto"/>
                <w:bottom w:val="none" w:sz="0" w:space="0" w:color="auto"/>
                <w:right w:val="none" w:sz="0" w:space="0" w:color="auto"/>
              </w:divBdr>
            </w:div>
            <w:div w:id="1172064952">
              <w:marLeft w:val="0"/>
              <w:marRight w:val="0"/>
              <w:marTop w:val="0"/>
              <w:marBottom w:val="0"/>
              <w:divBdr>
                <w:top w:val="none" w:sz="0" w:space="0" w:color="auto"/>
                <w:left w:val="none" w:sz="0" w:space="0" w:color="auto"/>
                <w:bottom w:val="none" w:sz="0" w:space="0" w:color="auto"/>
                <w:right w:val="none" w:sz="0" w:space="0" w:color="auto"/>
              </w:divBdr>
            </w:div>
          </w:divsChild>
        </w:div>
        <w:div w:id="623467241">
          <w:marLeft w:val="-225"/>
          <w:marRight w:val="-225"/>
          <w:marTop w:val="0"/>
          <w:marBottom w:val="0"/>
          <w:divBdr>
            <w:top w:val="none" w:sz="0" w:space="0" w:color="auto"/>
            <w:left w:val="none" w:sz="0" w:space="0" w:color="auto"/>
            <w:bottom w:val="none" w:sz="0" w:space="0" w:color="auto"/>
            <w:right w:val="none" w:sz="0" w:space="0" w:color="auto"/>
          </w:divBdr>
          <w:divsChild>
            <w:div w:id="1114445154">
              <w:marLeft w:val="0"/>
              <w:marRight w:val="240"/>
              <w:marTop w:val="0"/>
              <w:marBottom w:val="0"/>
              <w:divBdr>
                <w:top w:val="none" w:sz="0" w:space="0" w:color="auto"/>
                <w:left w:val="none" w:sz="0" w:space="0" w:color="auto"/>
                <w:bottom w:val="none" w:sz="0" w:space="0" w:color="auto"/>
                <w:right w:val="none" w:sz="0" w:space="0" w:color="auto"/>
              </w:divBdr>
            </w:div>
            <w:div w:id="1327854621">
              <w:marLeft w:val="0"/>
              <w:marRight w:val="0"/>
              <w:marTop w:val="0"/>
              <w:marBottom w:val="0"/>
              <w:divBdr>
                <w:top w:val="none" w:sz="0" w:space="0" w:color="auto"/>
                <w:left w:val="none" w:sz="0" w:space="0" w:color="auto"/>
                <w:bottom w:val="none" w:sz="0" w:space="0" w:color="auto"/>
                <w:right w:val="none" w:sz="0" w:space="0" w:color="auto"/>
              </w:divBdr>
            </w:div>
          </w:divsChild>
        </w:div>
        <w:div w:id="2000383347">
          <w:marLeft w:val="-225"/>
          <w:marRight w:val="-225"/>
          <w:marTop w:val="0"/>
          <w:marBottom w:val="0"/>
          <w:divBdr>
            <w:top w:val="none" w:sz="0" w:space="0" w:color="auto"/>
            <w:left w:val="none" w:sz="0" w:space="0" w:color="auto"/>
            <w:bottom w:val="none" w:sz="0" w:space="0" w:color="auto"/>
            <w:right w:val="none" w:sz="0" w:space="0" w:color="auto"/>
          </w:divBdr>
          <w:divsChild>
            <w:div w:id="1105617136">
              <w:marLeft w:val="0"/>
              <w:marRight w:val="240"/>
              <w:marTop w:val="0"/>
              <w:marBottom w:val="0"/>
              <w:divBdr>
                <w:top w:val="none" w:sz="0" w:space="0" w:color="auto"/>
                <w:left w:val="none" w:sz="0" w:space="0" w:color="auto"/>
                <w:bottom w:val="none" w:sz="0" w:space="0" w:color="auto"/>
                <w:right w:val="none" w:sz="0" w:space="0" w:color="auto"/>
              </w:divBdr>
            </w:div>
            <w:div w:id="2057200380">
              <w:marLeft w:val="0"/>
              <w:marRight w:val="0"/>
              <w:marTop w:val="0"/>
              <w:marBottom w:val="0"/>
              <w:divBdr>
                <w:top w:val="none" w:sz="0" w:space="0" w:color="auto"/>
                <w:left w:val="none" w:sz="0" w:space="0" w:color="auto"/>
                <w:bottom w:val="none" w:sz="0" w:space="0" w:color="auto"/>
                <w:right w:val="none" w:sz="0" w:space="0" w:color="auto"/>
              </w:divBdr>
            </w:div>
          </w:divsChild>
        </w:div>
        <w:div w:id="1836845231">
          <w:marLeft w:val="-225"/>
          <w:marRight w:val="-225"/>
          <w:marTop w:val="0"/>
          <w:marBottom w:val="0"/>
          <w:divBdr>
            <w:top w:val="none" w:sz="0" w:space="0" w:color="auto"/>
            <w:left w:val="none" w:sz="0" w:space="0" w:color="auto"/>
            <w:bottom w:val="none" w:sz="0" w:space="0" w:color="auto"/>
            <w:right w:val="none" w:sz="0" w:space="0" w:color="auto"/>
          </w:divBdr>
          <w:divsChild>
            <w:div w:id="2090685455">
              <w:marLeft w:val="0"/>
              <w:marRight w:val="240"/>
              <w:marTop w:val="0"/>
              <w:marBottom w:val="0"/>
              <w:divBdr>
                <w:top w:val="none" w:sz="0" w:space="0" w:color="auto"/>
                <w:left w:val="none" w:sz="0" w:space="0" w:color="auto"/>
                <w:bottom w:val="none" w:sz="0" w:space="0" w:color="auto"/>
                <w:right w:val="none" w:sz="0" w:space="0" w:color="auto"/>
              </w:divBdr>
            </w:div>
            <w:div w:id="1406534025">
              <w:marLeft w:val="0"/>
              <w:marRight w:val="0"/>
              <w:marTop w:val="0"/>
              <w:marBottom w:val="0"/>
              <w:divBdr>
                <w:top w:val="none" w:sz="0" w:space="0" w:color="auto"/>
                <w:left w:val="none" w:sz="0" w:space="0" w:color="auto"/>
                <w:bottom w:val="none" w:sz="0" w:space="0" w:color="auto"/>
                <w:right w:val="none" w:sz="0" w:space="0" w:color="auto"/>
              </w:divBdr>
            </w:div>
          </w:divsChild>
        </w:div>
        <w:div w:id="1978296634">
          <w:marLeft w:val="-225"/>
          <w:marRight w:val="-225"/>
          <w:marTop w:val="0"/>
          <w:marBottom w:val="0"/>
          <w:divBdr>
            <w:top w:val="none" w:sz="0" w:space="0" w:color="auto"/>
            <w:left w:val="none" w:sz="0" w:space="0" w:color="auto"/>
            <w:bottom w:val="none" w:sz="0" w:space="0" w:color="auto"/>
            <w:right w:val="none" w:sz="0" w:space="0" w:color="auto"/>
          </w:divBdr>
          <w:divsChild>
            <w:div w:id="582179135">
              <w:marLeft w:val="0"/>
              <w:marRight w:val="240"/>
              <w:marTop w:val="0"/>
              <w:marBottom w:val="0"/>
              <w:divBdr>
                <w:top w:val="none" w:sz="0" w:space="0" w:color="auto"/>
                <w:left w:val="none" w:sz="0" w:space="0" w:color="auto"/>
                <w:bottom w:val="none" w:sz="0" w:space="0" w:color="auto"/>
                <w:right w:val="none" w:sz="0" w:space="0" w:color="auto"/>
              </w:divBdr>
            </w:div>
            <w:div w:id="1961766925">
              <w:marLeft w:val="0"/>
              <w:marRight w:val="0"/>
              <w:marTop w:val="0"/>
              <w:marBottom w:val="0"/>
              <w:divBdr>
                <w:top w:val="none" w:sz="0" w:space="0" w:color="auto"/>
                <w:left w:val="none" w:sz="0" w:space="0" w:color="auto"/>
                <w:bottom w:val="none" w:sz="0" w:space="0" w:color="auto"/>
                <w:right w:val="none" w:sz="0" w:space="0" w:color="auto"/>
              </w:divBdr>
            </w:div>
          </w:divsChild>
        </w:div>
        <w:div w:id="83112761">
          <w:marLeft w:val="-225"/>
          <w:marRight w:val="-225"/>
          <w:marTop w:val="0"/>
          <w:marBottom w:val="0"/>
          <w:divBdr>
            <w:top w:val="none" w:sz="0" w:space="0" w:color="auto"/>
            <w:left w:val="none" w:sz="0" w:space="0" w:color="auto"/>
            <w:bottom w:val="none" w:sz="0" w:space="0" w:color="auto"/>
            <w:right w:val="none" w:sz="0" w:space="0" w:color="auto"/>
          </w:divBdr>
          <w:divsChild>
            <w:div w:id="1967613939">
              <w:marLeft w:val="0"/>
              <w:marRight w:val="240"/>
              <w:marTop w:val="0"/>
              <w:marBottom w:val="0"/>
              <w:divBdr>
                <w:top w:val="none" w:sz="0" w:space="0" w:color="auto"/>
                <w:left w:val="none" w:sz="0" w:space="0" w:color="auto"/>
                <w:bottom w:val="none" w:sz="0" w:space="0" w:color="auto"/>
                <w:right w:val="none" w:sz="0" w:space="0" w:color="auto"/>
              </w:divBdr>
            </w:div>
            <w:div w:id="2109352516">
              <w:marLeft w:val="0"/>
              <w:marRight w:val="0"/>
              <w:marTop w:val="0"/>
              <w:marBottom w:val="0"/>
              <w:divBdr>
                <w:top w:val="none" w:sz="0" w:space="0" w:color="auto"/>
                <w:left w:val="none" w:sz="0" w:space="0" w:color="auto"/>
                <w:bottom w:val="none" w:sz="0" w:space="0" w:color="auto"/>
                <w:right w:val="none" w:sz="0" w:space="0" w:color="auto"/>
              </w:divBdr>
            </w:div>
          </w:divsChild>
        </w:div>
        <w:div w:id="2061241349">
          <w:marLeft w:val="-225"/>
          <w:marRight w:val="-225"/>
          <w:marTop w:val="0"/>
          <w:marBottom w:val="0"/>
          <w:divBdr>
            <w:top w:val="none" w:sz="0" w:space="0" w:color="auto"/>
            <w:left w:val="none" w:sz="0" w:space="0" w:color="auto"/>
            <w:bottom w:val="none" w:sz="0" w:space="0" w:color="auto"/>
            <w:right w:val="none" w:sz="0" w:space="0" w:color="auto"/>
          </w:divBdr>
          <w:divsChild>
            <w:div w:id="365831722">
              <w:marLeft w:val="0"/>
              <w:marRight w:val="240"/>
              <w:marTop w:val="0"/>
              <w:marBottom w:val="0"/>
              <w:divBdr>
                <w:top w:val="none" w:sz="0" w:space="0" w:color="auto"/>
                <w:left w:val="none" w:sz="0" w:space="0" w:color="auto"/>
                <w:bottom w:val="none" w:sz="0" w:space="0" w:color="auto"/>
                <w:right w:val="none" w:sz="0" w:space="0" w:color="auto"/>
              </w:divBdr>
            </w:div>
            <w:div w:id="751463148">
              <w:marLeft w:val="0"/>
              <w:marRight w:val="0"/>
              <w:marTop w:val="0"/>
              <w:marBottom w:val="0"/>
              <w:divBdr>
                <w:top w:val="none" w:sz="0" w:space="0" w:color="auto"/>
                <w:left w:val="none" w:sz="0" w:space="0" w:color="auto"/>
                <w:bottom w:val="none" w:sz="0" w:space="0" w:color="auto"/>
                <w:right w:val="none" w:sz="0" w:space="0" w:color="auto"/>
              </w:divBdr>
            </w:div>
          </w:divsChild>
        </w:div>
        <w:div w:id="1025909420">
          <w:marLeft w:val="-225"/>
          <w:marRight w:val="-225"/>
          <w:marTop w:val="0"/>
          <w:marBottom w:val="0"/>
          <w:divBdr>
            <w:top w:val="none" w:sz="0" w:space="0" w:color="auto"/>
            <w:left w:val="none" w:sz="0" w:space="0" w:color="auto"/>
            <w:bottom w:val="none" w:sz="0" w:space="0" w:color="auto"/>
            <w:right w:val="none" w:sz="0" w:space="0" w:color="auto"/>
          </w:divBdr>
          <w:divsChild>
            <w:div w:id="478110306">
              <w:marLeft w:val="0"/>
              <w:marRight w:val="240"/>
              <w:marTop w:val="0"/>
              <w:marBottom w:val="0"/>
              <w:divBdr>
                <w:top w:val="none" w:sz="0" w:space="0" w:color="auto"/>
                <w:left w:val="none" w:sz="0" w:space="0" w:color="auto"/>
                <w:bottom w:val="none" w:sz="0" w:space="0" w:color="auto"/>
                <w:right w:val="none" w:sz="0" w:space="0" w:color="auto"/>
              </w:divBdr>
            </w:div>
            <w:div w:id="1813212626">
              <w:marLeft w:val="0"/>
              <w:marRight w:val="0"/>
              <w:marTop w:val="0"/>
              <w:marBottom w:val="0"/>
              <w:divBdr>
                <w:top w:val="none" w:sz="0" w:space="0" w:color="auto"/>
                <w:left w:val="none" w:sz="0" w:space="0" w:color="auto"/>
                <w:bottom w:val="none" w:sz="0" w:space="0" w:color="auto"/>
                <w:right w:val="none" w:sz="0" w:space="0" w:color="auto"/>
              </w:divBdr>
            </w:div>
          </w:divsChild>
        </w:div>
        <w:div w:id="436029148">
          <w:marLeft w:val="-225"/>
          <w:marRight w:val="-225"/>
          <w:marTop w:val="0"/>
          <w:marBottom w:val="0"/>
          <w:divBdr>
            <w:top w:val="none" w:sz="0" w:space="0" w:color="auto"/>
            <w:left w:val="none" w:sz="0" w:space="0" w:color="auto"/>
            <w:bottom w:val="none" w:sz="0" w:space="0" w:color="auto"/>
            <w:right w:val="none" w:sz="0" w:space="0" w:color="auto"/>
          </w:divBdr>
          <w:divsChild>
            <w:div w:id="1088233677">
              <w:marLeft w:val="0"/>
              <w:marRight w:val="240"/>
              <w:marTop w:val="0"/>
              <w:marBottom w:val="0"/>
              <w:divBdr>
                <w:top w:val="none" w:sz="0" w:space="0" w:color="auto"/>
                <w:left w:val="none" w:sz="0" w:space="0" w:color="auto"/>
                <w:bottom w:val="none" w:sz="0" w:space="0" w:color="auto"/>
                <w:right w:val="none" w:sz="0" w:space="0" w:color="auto"/>
              </w:divBdr>
            </w:div>
            <w:div w:id="2069837728">
              <w:marLeft w:val="0"/>
              <w:marRight w:val="0"/>
              <w:marTop w:val="0"/>
              <w:marBottom w:val="0"/>
              <w:divBdr>
                <w:top w:val="none" w:sz="0" w:space="0" w:color="auto"/>
                <w:left w:val="none" w:sz="0" w:space="0" w:color="auto"/>
                <w:bottom w:val="none" w:sz="0" w:space="0" w:color="auto"/>
                <w:right w:val="none" w:sz="0" w:space="0" w:color="auto"/>
              </w:divBdr>
            </w:div>
          </w:divsChild>
        </w:div>
        <w:div w:id="392509510">
          <w:marLeft w:val="-225"/>
          <w:marRight w:val="-225"/>
          <w:marTop w:val="0"/>
          <w:marBottom w:val="0"/>
          <w:divBdr>
            <w:top w:val="none" w:sz="0" w:space="0" w:color="auto"/>
            <w:left w:val="none" w:sz="0" w:space="0" w:color="auto"/>
            <w:bottom w:val="none" w:sz="0" w:space="0" w:color="auto"/>
            <w:right w:val="none" w:sz="0" w:space="0" w:color="auto"/>
          </w:divBdr>
          <w:divsChild>
            <w:div w:id="2094625331">
              <w:marLeft w:val="0"/>
              <w:marRight w:val="240"/>
              <w:marTop w:val="0"/>
              <w:marBottom w:val="0"/>
              <w:divBdr>
                <w:top w:val="none" w:sz="0" w:space="0" w:color="auto"/>
                <w:left w:val="none" w:sz="0" w:space="0" w:color="auto"/>
                <w:bottom w:val="none" w:sz="0" w:space="0" w:color="auto"/>
                <w:right w:val="none" w:sz="0" w:space="0" w:color="auto"/>
              </w:divBdr>
            </w:div>
            <w:div w:id="1244755600">
              <w:marLeft w:val="0"/>
              <w:marRight w:val="0"/>
              <w:marTop w:val="0"/>
              <w:marBottom w:val="0"/>
              <w:divBdr>
                <w:top w:val="none" w:sz="0" w:space="0" w:color="auto"/>
                <w:left w:val="none" w:sz="0" w:space="0" w:color="auto"/>
                <w:bottom w:val="none" w:sz="0" w:space="0" w:color="auto"/>
                <w:right w:val="none" w:sz="0" w:space="0" w:color="auto"/>
              </w:divBdr>
            </w:div>
          </w:divsChild>
        </w:div>
        <w:div w:id="1861818561">
          <w:marLeft w:val="-225"/>
          <w:marRight w:val="-225"/>
          <w:marTop w:val="0"/>
          <w:marBottom w:val="0"/>
          <w:divBdr>
            <w:top w:val="none" w:sz="0" w:space="0" w:color="auto"/>
            <w:left w:val="none" w:sz="0" w:space="0" w:color="auto"/>
            <w:bottom w:val="none" w:sz="0" w:space="0" w:color="auto"/>
            <w:right w:val="none" w:sz="0" w:space="0" w:color="auto"/>
          </w:divBdr>
          <w:divsChild>
            <w:div w:id="1542085094">
              <w:marLeft w:val="0"/>
              <w:marRight w:val="240"/>
              <w:marTop w:val="0"/>
              <w:marBottom w:val="0"/>
              <w:divBdr>
                <w:top w:val="none" w:sz="0" w:space="0" w:color="auto"/>
                <w:left w:val="none" w:sz="0" w:space="0" w:color="auto"/>
                <w:bottom w:val="none" w:sz="0" w:space="0" w:color="auto"/>
                <w:right w:val="none" w:sz="0" w:space="0" w:color="auto"/>
              </w:divBdr>
            </w:div>
            <w:div w:id="1555198433">
              <w:marLeft w:val="0"/>
              <w:marRight w:val="0"/>
              <w:marTop w:val="0"/>
              <w:marBottom w:val="0"/>
              <w:divBdr>
                <w:top w:val="none" w:sz="0" w:space="0" w:color="auto"/>
                <w:left w:val="none" w:sz="0" w:space="0" w:color="auto"/>
                <w:bottom w:val="none" w:sz="0" w:space="0" w:color="auto"/>
                <w:right w:val="none" w:sz="0" w:space="0" w:color="auto"/>
              </w:divBdr>
            </w:div>
          </w:divsChild>
        </w:div>
        <w:div w:id="1622110142">
          <w:marLeft w:val="-225"/>
          <w:marRight w:val="-225"/>
          <w:marTop w:val="0"/>
          <w:marBottom w:val="0"/>
          <w:divBdr>
            <w:top w:val="none" w:sz="0" w:space="0" w:color="auto"/>
            <w:left w:val="none" w:sz="0" w:space="0" w:color="auto"/>
            <w:bottom w:val="none" w:sz="0" w:space="0" w:color="auto"/>
            <w:right w:val="none" w:sz="0" w:space="0" w:color="auto"/>
          </w:divBdr>
          <w:divsChild>
            <w:div w:id="936863912">
              <w:marLeft w:val="0"/>
              <w:marRight w:val="240"/>
              <w:marTop w:val="0"/>
              <w:marBottom w:val="0"/>
              <w:divBdr>
                <w:top w:val="none" w:sz="0" w:space="0" w:color="auto"/>
                <w:left w:val="none" w:sz="0" w:space="0" w:color="auto"/>
                <w:bottom w:val="none" w:sz="0" w:space="0" w:color="auto"/>
                <w:right w:val="none" w:sz="0" w:space="0" w:color="auto"/>
              </w:divBdr>
            </w:div>
            <w:div w:id="695695738">
              <w:marLeft w:val="0"/>
              <w:marRight w:val="0"/>
              <w:marTop w:val="0"/>
              <w:marBottom w:val="0"/>
              <w:divBdr>
                <w:top w:val="none" w:sz="0" w:space="0" w:color="auto"/>
                <w:left w:val="none" w:sz="0" w:space="0" w:color="auto"/>
                <w:bottom w:val="none" w:sz="0" w:space="0" w:color="auto"/>
                <w:right w:val="none" w:sz="0" w:space="0" w:color="auto"/>
              </w:divBdr>
            </w:div>
          </w:divsChild>
        </w:div>
        <w:div w:id="1131098626">
          <w:marLeft w:val="-225"/>
          <w:marRight w:val="-225"/>
          <w:marTop w:val="0"/>
          <w:marBottom w:val="0"/>
          <w:divBdr>
            <w:top w:val="none" w:sz="0" w:space="0" w:color="auto"/>
            <w:left w:val="none" w:sz="0" w:space="0" w:color="auto"/>
            <w:bottom w:val="none" w:sz="0" w:space="0" w:color="auto"/>
            <w:right w:val="none" w:sz="0" w:space="0" w:color="auto"/>
          </w:divBdr>
          <w:divsChild>
            <w:div w:id="2073771258">
              <w:marLeft w:val="0"/>
              <w:marRight w:val="240"/>
              <w:marTop w:val="0"/>
              <w:marBottom w:val="0"/>
              <w:divBdr>
                <w:top w:val="none" w:sz="0" w:space="0" w:color="auto"/>
                <w:left w:val="none" w:sz="0" w:space="0" w:color="auto"/>
                <w:bottom w:val="none" w:sz="0" w:space="0" w:color="auto"/>
                <w:right w:val="none" w:sz="0" w:space="0" w:color="auto"/>
              </w:divBdr>
            </w:div>
            <w:div w:id="1484657333">
              <w:marLeft w:val="0"/>
              <w:marRight w:val="0"/>
              <w:marTop w:val="0"/>
              <w:marBottom w:val="0"/>
              <w:divBdr>
                <w:top w:val="none" w:sz="0" w:space="0" w:color="auto"/>
                <w:left w:val="none" w:sz="0" w:space="0" w:color="auto"/>
                <w:bottom w:val="none" w:sz="0" w:space="0" w:color="auto"/>
                <w:right w:val="none" w:sz="0" w:space="0" w:color="auto"/>
              </w:divBdr>
            </w:div>
          </w:divsChild>
        </w:div>
        <w:div w:id="1685551943">
          <w:marLeft w:val="-225"/>
          <w:marRight w:val="-225"/>
          <w:marTop w:val="0"/>
          <w:marBottom w:val="0"/>
          <w:divBdr>
            <w:top w:val="none" w:sz="0" w:space="0" w:color="auto"/>
            <w:left w:val="none" w:sz="0" w:space="0" w:color="auto"/>
            <w:bottom w:val="none" w:sz="0" w:space="0" w:color="auto"/>
            <w:right w:val="none" w:sz="0" w:space="0" w:color="auto"/>
          </w:divBdr>
          <w:divsChild>
            <w:div w:id="49115866">
              <w:marLeft w:val="0"/>
              <w:marRight w:val="240"/>
              <w:marTop w:val="0"/>
              <w:marBottom w:val="0"/>
              <w:divBdr>
                <w:top w:val="none" w:sz="0" w:space="0" w:color="auto"/>
                <w:left w:val="none" w:sz="0" w:space="0" w:color="auto"/>
                <w:bottom w:val="none" w:sz="0" w:space="0" w:color="auto"/>
                <w:right w:val="none" w:sz="0" w:space="0" w:color="auto"/>
              </w:divBdr>
            </w:div>
            <w:div w:id="932057549">
              <w:marLeft w:val="0"/>
              <w:marRight w:val="0"/>
              <w:marTop w:val="0"/>
              <w:marBottom w:val="0"/>
              <w:divBdr>
                <w:top w:val="none" w:sz="0" w:space="0" w:color="auto"/>
                <w:left w:val="none" w:sz="0" w:space="0" w:color="auto"/>
                <w:bottom w:val="none" w:sz="0" w:space="0" w:color="auto"/>
                <w:right w:val="none" w:sz="0" w:space="0" w:color="auto"/>
              </w:divBdr>
            </w:div>
          </w:divsChild>
        </w:div>
        <w:div w:id="2072925523">
          <w:marLeft w:val="-225"/>
          <w:marRight w:val="-225"/>
          <w:marTop w:val="0"/>
          <w:marBottom w:val="0"/>
          <w:divBdr>
            <w:top w:val="none" w:sz="0" w:space="0" w:color="auto"/>
            <w:left w:val="none" w:sz="0" w:space="0" w:color="auto"/>
            <w:bottom w:val="none" w:sz="0" w:space="0" w:color="auto"/>
            <w:right w:val="none" w:sz="0" w:space="0" w:color="auto"/>
          </w:divBdr>
          <w:divsChild>
            <w:div w:id="1899394627">
              <w:marLeft w:val="0"/>
              <w:marRight w:val="240"/>
              <w:marTop w:val="0"/>
              <w:marBottom w:val="0"/>
              <w:divBdr>
                <w:top w:val="none" w:sz="0" w:space="0" w:color="auto"/>
                <w:left w:val="none" w:sz="0" w:space="0" w:color="auto"/>
                <w:bottom w:val="none" w:sz="0" w:space="0" w:color="auto"/>
                <w:right w:val="none" w:sz="0" w:space="0" w:color="auto"/>
              </w:divBdr>
            </w:div>
            <w:div w:id="200826786">
              <w:marLeft w:val="0"/>
              <w:marRight w:val="0"/>
              <w:marTop w:val="0"/>
              <w:marBottom w:val="0"/>
              <w:divBdr>
                <w:top w:val="none" w:sz="0" w:space="0" w:color="auto"/>
                <w:left w:val="none" w:sz="0" w:space="0" w:color="auto"/>
                <w:bottom w:val="none" w:sz="0" w:space="0" w:color="auto"/>
                <w:right w:val="none" w:sz="0" w:space="0" w:color="auto"/>
              </w:divBdr>
            </w:div>
          </w:divsChild>
        </w:div>
        <w:div w:id="1307201168">
          <w:marLeft w:val="-225"/>
          <w:marRight w:val="-225"/>
          <w:marTop w:val="0"/>
          <w:marBottom w:val="0"/>
          <w:divBdr>
            <w:top w:val="none" w:sz="0" w:space="0" w:color="auto"/>
            <w:left w:val="none" w:sz="0" w:space="0" w:color="auto"/>
            <w:bottom w:val="none" w:sz="0" w:space="0" w:color="auto"/>
            <w:right w:val="none" w:sz="0" w:space="0" w:color="auto"/>
          </w:divBdr>
          <w:divsChild>
            <w:div w:id="1909069385">
              <w:marLeft w:val="0"/>
              <w:marRight w:val="240"/>
              <w:marTop w:val="0"/>
              <w:marBottom w:val="0"/>
              <w:divBdr>
                <w:top w:val="none" w:sz="0" w:space="0" w:color="auto"/>
                <w:left w:val="none" w:sz="0" w:space="0" w:color="auto"/>
                <w:bottom w:val="none" w:sz="0" w:space="0" w:color="auto"/>
                <w:right w:val="none" w:sz="0" w:space="0" w:color="auto"/>
              </w:divBdr>
            </w:div>
            <w:div w:id="65107127">
              <w:marLeft w:val="0"/>
              <w:marRight w:val="0"/>
              <w:marTop w:val="0"/>
              <w:marBottom w:val="0"/>
              <w:divBdr>
                <w:top w:val="none" w:sz="0" w:space="0" w:color="auto"/>
                <w:left w:val="none" w:sz="0" w:space="0" w:color="auto"/>
                <w:bottom w:val="none" w:sz="0" w:space="0" w:color="auto"/>
                <w:right w:val="none" w:sz="0" w:space="0" w:color="auto"/>
              </w:divBdr>
            </w:div>
          </w:divsChild>
        </w:div>
        <w:div w:id="382410922">
          <w:marLeft w:val="-225"/>
          <w:marRight w:val="-225"/>
          <w:marTop w:val="0"/>
          <w:marBottom w:val="0"/>
          <w:divBdr>
            <w:top w:val="none" w:sz="0" w:space="0" w:color="auto"/>
            <w:left w:val="none" w:sz="0" w:space="0" w:color="auto"/>
            <w:bottom w:val="none" w:sz="0" w:space="0" w:color="auto"/>
            <w:right w:val="none" w:sz="0" w:space="0" w:color="auto"/>
          </w:divBdr>
          <w:divsChild>
            <w:div w:id="273442915">
              <w:marLeft w:val="0"/>
              <w:marRight w:val="240"/>
              <w:marTop w:val="0"/>
              <w:marBottom w:val="0"/>
              <w:divBdr>
                <w:top w:val="none" w:sz="0" w:space="0" w:color="auto"/>
                <w:left w:val="none" w:sz="0" w:space="0" w:color="auto"/>
                <w:bottom w:val="none" w:sz="0" w:space="0" w:color="auto"/>
                <w:right w:val="none" w:sz="0" w:space="0" w:color="auto"/>
              </w:divBdr>
            </w:div>
            <w:div w:id="1129974588">
              <w:marLeft w:val="0"/>
              <w:marRight w:val="0"/>
              <w:marTop w:val="0"/>
              <w:marBottom w:val="0"/>
              <w:divBdr>
                <w:top w:val="none" w:sz="0" w:space="0" w:color="auto"/>
                <w:left w:val="none" w:sz="0" w:space="0" w:color="auto"/>
                <w:bottom w:val="none" w:sz="0" w:space="0" w:color="auto"/>
                <w:right w:val="none" w:sz="0" w:space="0" w:color="auto"/>
              </w:divBdr>
            </w:div>
          </w:divsChild>
        </w:div>
        <w:div w:id="1568146655">
          <w:marLeft w:val="-225"/>
          <w:marRight w:val="-225"/>
          <w:marTop w:val="0"/>
          <w:marBottom w:val="0"/>
          <w:divBdr>
            <w:top w:val="none" w:sz="0" w:space="0" w:color="auto"/>
            <w:left w:val="none" w:sz="0" w:space="0" w:color="auto"/>
            <w:bottom w:val="none" w:sz="0" w:space="0" w:color="auto"/>
            <w:right w:val="none" w:sz="0" w:space="0" w:color="auto"/>
          </w:divBdr>
          <w:divsChild>
            <w:div w:id="726883237">
              <w:marLeft w:val="0"/>
              <w:marRight w:val="240"/>
              <w:marTop w:val="0"/>
              <w:marBottom w:val="0"/>
              <w:divBdr>
                <w:top w:val="none" w:sz="0" w:space="0" w:color="auto"/>
                <w:left w:val="none" w:sz="0" w:space="0" w:color="auto"/>
                <w:bottom w:val="none" w:sz="0" w:space="0" w:color="auto"/>
                <w:right w:val="none" w:sz="0" w:space="0" w:color="auto"/>
              </w:divBdr>
            </w:div>
            <w:div w:id="1825586640">
              <w:marLeft w:val="0"/>
              <w:marRight w:val="0"/>
              <w:marTop w:val="0"/>
              <w:marBottom w:val="0"/>
              <w:divBdr>
                <w:top w:val="none" w:sz="0" w:space="0" w:color="auto"/>
                <w:left w:val="none" w:sz="0" w:space="0" w:color="auto"/>
                <w:bottom w:val="none" w:sz="0" w:space="0" w:color="auto"/>
                <w:right w:val="none" w:sz="0" w:space="0" w:color="auto"/>
              </w:divBdr>
            </w:div>
          </w:divsChild>
        </w:div>
        <w:div w:id="633296312">
          <w:marLeft w:val="-225"/>
          <w:marRight w:val="-225"/>
          <w:marTop w:val="0"/>
          <w:marBottom w:val="0"/>
          <w:divBdr>
            <w:top w:val="none" w:sz="0" w:space="0" w:color="auto"/>
            <w:left w:val="none" w:sz="0" w:space="0" w:color="auto"/>
            <w:bottom w:val="none" w:sz="0" w:space="0" w:color="auto"/>
            <w:right w:val="none" w:sz="0" w:space="0" w:color="auto"/>
          </w:divBdr>
          <w:divsChild>
            <w:div w:id="1845899894">
              <w:marLeft w:val="0"/>
              <w:marRight w:val="240"/>
              <w:marTop w:val="0"/>
              <w:marBottom w:val="0"/>
              <w:divBdr>
                <w:top w:val="none" w:sz="0" w:space="0" w:color="auto"/>
                <w:left w:val="none" w:sz="0" w:space="0" w:color="auto"/>
                <w:bottom w:val="none" w:sz="0" w:space="0" w:color="auto"/>
                <w:right w:val="none" w:sz="0" w:space="0" w:color="auto"/>
              </w:divBdr>
            </w:div>
            <w:div w:id="1761683476">
              <w:marLeft w:val="0"/>
              <w:marRight w:val="0"/>
              <w:marTop w:val="0"/>
              <w:marBottom w:val="0"/>
              <w:divBdr>
                <w:top w:val="none" w:sz="0" w:space="0" w:color="auto"/>
                <w:left w:val="none" w:sz="0" w:space="0" w:color="auto"/>
                <w:bottom w:val="none" w:sz="0" w:space="0" w:color="auto"/>
                <w:right w:val="none" w:sz="0" w:space="0" w:color="auto"/>
              </w:divBdr>
            </w:div>
          </w:divsChild>
        </w:div>
        <w:div w:id="148064084">
          <w:marLeft w:val="-225"/>
          <w:marRight w:val="-225"/>
          <w:marTop w:val="0"/>
          <w:marBottom w:val="0"/>
          <w:divBdr>
            <w:top w:val="none" w:sz="0" w:space="0" w:color="auto"/>
            <w:left w:val="none" w:sz="0" w:space="0" w:color="auto"/>
            <w:bottom w:val="none" w:sz="0" w:space="0" w:color="auto"/>
            <w:right w:val="none" w:sz="0" w:space="0" w:color="auto"/>
          </w:divBdr>
          <w:divsChild>
            <w:div w:id="273486296">
              <w:marLeft w:val="0"/>
              <w:marRight w:val="240"/>
              <w:marTop w:val="0"/>
              <w:marBottom w:val="0"/>
              <w:divBdr>
                <w:top w:val="none" w:sz="0" w:space="0" w:color="auto"/>
                <w:left w:val="none" w:sz="0" w:space="0" w:color="auto"/>
                <w:bottom w:val="none" w:sz="0" w:space="0" w:color="auto"/>
                <w:right w:val="none" w:sz="0" w:space="0" w:color="auto"/>
              </w:divBdr>
            </w:div>
            <w:div w:id="297415260">
              <w:marLeft w:val="0"/>
              <w:marRight w:val="0"/>
              <w:marTop w:val="0"/>
              <w:marBottom w:val="0"/>
              <w:divBdr>
                <w:top w:val="none" w:sz="0" w:space="0" w:color="auto"/>
                <w:left w:val="none" w:sz="0" w:space="0" w:color="auto"/>
                <w:bottom w:val="none" w:sz="0" w:space="0" w:color="auto"/>
                <w:right w:val="none" w:sz="0" w:space="0" w:color="auto"/>
              </w:divBdr>
            </w:div>
          </w:divsChild>
        </w:div>
        <w:div w:id="430394214">
          <w:marLeft w:val="-225"/>
          <w:marRight w:val="-225"/>
          <w:marTop w:val="0"/>
          <w:marBottom w:val="0"/>
          <w:divBdr>
            <w:top w:val="none" w:sz="0" w:space="0" w:color="auto"/>
            <w:left w:val="none" w:sz="0" w:space="0" w:color="auto"/>
            <w:bottom w:val="none" w:sz="0" w:space="0" w:color="auto"/>
            <w:right w:val="none" w:sz="0" w:space="0" w:color="auto"/>
          </w:divBdr>
          <w:divsChild>
            <w:div w:id="1902784283">
              <w:marLeft w:val="0"/>
              <w:marRight w:val="240"/>
              <w:marTop w:val="0"/>
              <w:marBottom w:val="0"/>
              <w:divBdr>
                <w:top w:val="none" w:sz="0" w:space="0" w:color="auto"/>
                <w:left w:val="none" w:sz="0" w:space="0" w:color="auto"/>
                <w:bottom w:val="none" w:sz="0" w:space="0" w:color="auto"/>
                <w:right w:val="none" w:sz="0" w:space="0" w:color="auto"/>
              </w:divBdr>
            </w:div>
            <w:div w:id="607273556">
              <w:marLeft w:val="0"/>
              <w:marRight w:val="0"/>
              <w:marTop w:val="0"/>
              <w:marBottom w:val="0"/>
              <w:divBdr>
                <w:top w:val="none" w:sz="0" w:space="0" w:color="auto"/>
                <w:left w:val="none" w:sz="0" w:space="0" w:color="auto"/>
                <w:bottom w:val="none" w:sz="0" w:space="0" w:color="auto"/>
                <w:right w:val="none" w:sz="0" w:space="0" w:color="auto"/>
              </w:divBdr>
            </w:div>
          </w:divsChild>
        </w:div>
        <w:div w:id="1251354104">
          <w:marLeft w:val="-225"/>
          <w:marRight w:val="-225"/>
          <w:marTop w:val="0"/>
          <w:marBottom w:val="0"/>
          <w:divBdr>
            <w:top w:val="none" w:sz="0" w:space="0" w:color="auto"/>
            <w:left w:val="none" w:sz="0" w:space="0" w:color="auto"/>
            <w:bottom w:val="none" w:sz="0" w:space="0" w:color="auto"/>
            <w:right w:val="none" w:sz="0" w:space="0" w:color="auto"/>
          </w:divBdr>
          <w:divsChild>
            <w:div w:id="812285845">
              <w:marLeft w:val="0"/>
              <w:marRight w:val="240"/>
              <w:marTop w:val="0"/>
              <w:marBottom w:val="0"/>
              <w:divBdr>
                <w:top w:val="none" w:sz="0" w:space="0" w:color="auto"/>
                <w:left w:val="none" w:sz="0" w:space="0" w:color="auto"/>
                <w:bottom w:val="none" w:sz="0" w:space="0" w:color="auto"/>
                <w:right w:val="none" w:sz="0" w:space="0" w:color="auto"/>
              </w:divBdr>
            </w:div>
            <w:div w:id="521168638">
              <w:marLeft w:val="0"/>
              <w:marRight w:val="0"/>
              <w:marTop w:val="0"/>
              <w:marBottom w:val="0"/>
              <w:divBdr>
                <w:top w:val="none" w:sz="0" w:space="0" w:color="auto"/>
                <w:left w:val="none" w:sz="0" w:space="0" w:color="auto"/>
                <w:bottom w:val="none" w:sz="0" w:space="0" w:color="auto"/>
                <w:right w:val="none" w:sz="0" w:space="0" w:color="auto"/>
              </w:divBdr>
            </w:div>
          </w:divsChild>
        </w:div>
        <w:div w:id="1439595562">
          <w:marLeft w:val="-225"/>
          <w:marRight w:val="-225"/>
          <w:marTop w:val="0"/>
          <w:marBottom w:val="0"/>
          <w:divBdr>
            <w:top w:val="none" w:sz="0" w:space="0" w:color="auto"/>
            <w:left w:val="none" w:sz="0" w:space="0" w:color="auto"/>
            <w:bottom w:val="none" w:sz="0" w:space="0" w:color="auto"/>
            <w:right w:val="none" w:sz="0" w:space="0" w:color="auto"/>
          </w:divBdr>
          <w:divsChild>
            <w:div w:id="1053695330">
              <w:marLeft w:val="0"/>
              <w:marRight w:val="240"/>
              <w:marTop w:val="0"/>
              <w:marBottom w:val="0"/>
              <w:divBdr>
                <w:top w:val="none" w:sz="0" w:space="0" w:color="auto"/>
                <w:left w:val="none" w:sz="0" w:space="0" w:color="auto"/>
                <w:bottom w:val="none" w:sz="0" w:space="0" w:color="auto"/>
                <w:right w:val="none" w:sz="0" w:space="0" w:color="auto"/>
              </w:divBdr>
            </w:div>
            <w:div w:id="1003901740">
              <w:marLeft w:val="0"/>
              <w:marRight w:val="0"/>
              <w:marTop w:val="0"/>
              <w:marBottom w:val="0"/>
              <w:divBdr>
                <w:top w:val="none" w:sz="0" w:space="0" w:color="auto"/>
                <w:left w:val="none" w:sz="0" w:space="0" w:color="auto"/>
                <w:bottom w:val="none" w:sz="0" w:space="0" w:color="auto"/>
                <w:right w:val="none" w:sz="0" w:space="0" w:color="auto"/>
              </w:divBdr>
            </w:div>
          </w:divsChild>
        </w:div>
        <w:div w:id="1902449015">
          <w:marLeft w:val="-225"/>
          <w:marRight w:val="-225"/>
          <w:marTop w:val="0"/>
          <w:marBottom w:val="0"/>
          <w:divBdr>
            <w:top w:val="none" w:sz="0" w:space="0" w:color="auto"/>
            <w:left w:val="none" w:sz="0" w:space="0" w:color="auto"/>
            <w:bottom w:val="none" w:sz="0" w:space="0" w:color="auto"/>
            <w:right w:val="none" w:sz="0" w:space="0" w:color="auto"/>
          </w:divBdr>
          <w:divsChild>
            <w:div w:id="87965806">
              <w:marLeft w:val="0"/>
              <w:marRight w:val="240"/>
              <w:marTop w:val="0"/>
              <w:marBottom w:val="0"/>
              <w:divBdr>
                <w:top w:val="none" w:sz="0" w:space="0" w:color="auto"/>
                <w:left w:val="none" w:sz="0" w:space="0" w:color="auto"/>
                <w:bottom w:val="none" w:sz="0" w:space="0" w:color="auto"/>
                <w:right w:val="none" w:sz="0" w:space="0" w:color="auto"/>
              </w:divBdr>
            </w:div>
            <w:div w:id="1553157825">
              <w:marLeft w:val="0"/>
              <w:marRight w:val="0"/>
              <w:marTop w:val="0"/>
              <w:marBottom w:val="0"/>
              <w:divBdr>
                <w:top w:val="none" w:sz="0" w:space="0" w:color="auto"/>
                <w:left w:val="none" w:sz="0" w:space="0" w:color="auto"/>
                <w:bottom w:val="none" w:sz="0" w:space="0" w:color="auto"/>
                <w:right w:val="none" w:sz="0" w:space="0" w:color="auto"/>
              </w:divBdr>
            </w:div>
          </w:divsChild>
        </w:div>
        <w:div w:id="2044361625">
          <w:marLeft w:val="-225"/>
          <w:marRight w:val="-225"/>
          <w:marTop w:val="0"/>
          <w:marBottom w:val="0"/>
          <w:divBdr>
            <w:top w:val="none" w:sz="0" w:space="0" w:color="auto"/>
            <w:left w:val="none" w:sz="0" w:space="0" w:color="auto"/>
            <w:bottom w:val="none" w:sz="0" w:space="0" w:color="auto"/>
            <w:right w:val="none" w:sz="0" w:space="0" w:color="auto"/>
          </w:divBdr>
          <w:divsChild>
            <w:div w:id="411591112">
              <w:marLeft w:val="0"/>
              <w:marRight w:val="240"/>
              <w:marTop w:val="0"/>
              <w:marBottom w:val="0"/>
              <w:divBdr>
                <w:top w:val="none" w:sz="0" w:space="0" w:color="auto"/>
                <w:left w:val="none" w:sz="0" w:space="0" w:color="auto"/>
                <w:bottom w:val="none" w:sz="0" w:space="0" w:color="auto"/>
                <w:right w:val="none" w:sz="0" w:space="0" w:color="auto"/>
              </w:divBdr>
            </w:div>
            <w:div w:id="1601134859">
              <w:marLeft w:val="0"/>
              <w:marRight w:val="0"/>
              <w:marTop w:val="0"/>
              <w:marBottom w:val="0"/>
              <w:divBdr>
                <w:top w:val="none" w:sz="0" w:space="0" w:color="auto"/>
                <w:left w:val="none" w:sz="0" w:space="0" w:color="auto"/>
                <w:bottom w:val="none" w:sz="0" w:space="0" w:color="auto"/>
                <w:right w:val="none" w:sz="0" w:space="0" w:color="auto"/>
              </w:divBdr>
            </w:div>
          </w:divsChild>
        </w:div>
        <w:div w:id="1913159030">
          <w:marLeft w:val="-225"/>
          <w:marRight w:val="-225"/>
          <w:marTop w:val="0"/>
          <w:marBottom w:val="0"/>
          <w:divBdr>
            <w:top w:val="none" w:sz="0" w:space="0" w:color="auto"/>
            <w:left w:val="none" w:sz="0" w:space="0" w:color="auto"/>
            <w:bottom w:val="none" w:sz="0" w:space="0" w:color="auto"/>
            <w:right w:val="none" w:sz="0" w:space="0" w:color="auto"/>
          </w:divBdr>
          <w:divsChild>
            <w:div w:id="1536039652">
              <w:marLeft w:val="0"/>
              <w:marRight w:val="240"/>
              <w:marTop w:val="0"/>
              <w:marBottom w:val="0"/>
              <w:divBdr>
                <w:top w:val="none" w:sz="0" w:space="0" w:color="auto"/>
                <w:left w:val="none" w:sz="0" w:space="0" w:color="auto"/>
                <w:bottom w:val="none" w:sz="0" w:space="0" w:color="auto"/>
                <w:right w:val="none" w:sz="0" w:space="0" w:color="auto"/>
              </w:divBdr>
            </w:div>
            <w:div w:id="618414861">
              <w:marLeft w:val="0"/>
              <w:marRight w:val="0"/>
              <w:marTop w:val="0"/>
              <w:marBottom w:val="0"/>
              <w:divBdr>
                <w:top w:val="none" w:sz="0" w:space="0" w:color="auto"/>
                <w:left w:val="none" w:sz="0" w:space="0" w:color="auto"/>
                <w:bottom w:val="none" w:sz="0" w:space="0" w:color="auto"/>
                <w:right w:val="none" w:sz="0" w:space="0" w:color="auto"/>
              </w:divBdr>
            </w:div>
          </w:divsChild>
        </w:div>
        <w:div w:id="1972128220">
          <w:marLeft w:val="-225"/>
          <w:marRight w:val="-225"/>
          <w:marTop w:val="0"/>
          <w:marBottom w:val="0"/>
          <w:divBdr>
            <w:top w:val="none" w:sz="0" w:space="0" w:color="auto"/>
            <w:left w:val="none" w:sz="0" w:space="0" w:color="auto"/>
            <w:bottom w:val="none" w:sz="0" w:space="0" w:color="auto"/>
            <w:right w:val="none" w:sz="0" w:space="0" w:color="auto"/>
          </w:divBdr>
          <w:divsChild>
            <w:div w:id="1068310726">
              <w:marLeft w:val="0"/>
              <w:marRight w:val="240"/>
              <w:marTop w:val="0"/>
              <w:marBottom w:val="0"/>
              <w:divBdr>
                <w:top w:val="none" w:sz="0" w:space="0" w:color="auto"/>
                <w:left w:val="none" w:sz="0" w:space="0" w:color="auto"/>
                <w:bottom w:val="none" w:sz="0" w:space="0" w:color="auto"/>
                <w:right w:val="none" w:sz="0" w:space="0" w:color="auto"/>
              </w:divBdr>
            </w:div>
            <w:div w:id="1462921663">
              <w:marLeft w:val="0"/>
              <w:marRight w:val="0"/>
              <w:marTop w:val="0"/>
              <w:marBottom w:val="0"/>
              <w:divBdr>
                <w:top w:val="none" w:sz="0" w:space="0" w:color="auto"/>
                <w:left w:val="none" w:sz="0" w:space="0" w:color="auto"/>
                <w:bottom w:val="none" w:sz="0" w:space="0" w:color="auto"/>
                <w:right w:val="none" w:sz="0" w:space="0" w:color="auto"/>
              </w:divBdr>
            </w:div>
          </w:divsChild>
        </w:div>
        <w:div w:id="1675912220">
          <w:marLeft w:val="-225"/>
          <w:marRight w:val="-225"/>
          <w:marTop w:val="0"/>
          <w:marBottom w:val="0"/>
          <w:divBdr>
            <w:top w:val="none" w:sz="0" w:space="0" w:color="auto"/>
            <w:left w:val="none" w:sz="0" w:space="0" w:color="auto"/>
            <w:bottom w:val="none" w:sz="0" w:space="0" w:color="auto"/>
            <w:right w:val="none" w:sz="0" w:space="0" w:color="auto"/>
          </w:divBdr>
          <w:divsChild>
            <w:div w:id="763919178">
              <w:marLeft w:val="0"/>
              <w:marRight w:val="240"/>
              <w:marTop w:val="0"/>
              <w:marBottom w:val="0"/>
              <w:divBdr>
                <w:top w:val="none" w:sz="0" w:space="0" w:color="auto"/>
                <w:left w:val="none" w:sz="0" w:space="0" w:color="auto"/>
                <w:bottom w:val="none" w:sz="0" w:space="0" w:color="auto"/>
                <w:right w:val="none" w:sz="0" w:space="0" w:color="auto"/>
              </w:divBdr>
            </w:div>
            <w:div w:id="17179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5549">
      <w:bodyDiv w:val="1"/>
      <w:marLeft w:val="0"/>
      <w:marRight w:val="0"/>
      <w:marTop w:val="0"/>
      <w:marBottom w:val="0"/>
      <w:divBdr>
        <w:top w:val="none" w:sz="0" w:space="0" w:color="auto"/>
        <w:left w:val="none" w:sz="0" w:space="0" w:color="auto"/>
        <w:bottom w:val="none" w:sz="0" w:space="0" w:color="auto"/>
        <w:right w:val="none" w:sz="0" w:space="0" w:color="auto"/>
      </w:divBdr>
    </w:div>
    <w:div w:id="15561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moj.gov.tw/LawClass/LawSingle.aspx?pcode=H0070059&amp;flno=10" TargetMode="External"/><Relationship Id="rId18" Type="http://schemas.openxmlformats.org/officeDocument/2006/relationships/hyperlink" Target="https://law.moj.gov.tw/LawClass/LawSingle.aspx?pcode=H0070059&amp;flno=15" TargetMode="External"/><Relationship Id="rId26" Type="http://schemas.openxmlformats.org/officeDocument/2006/relationships/hyperlink" Target="https://law.moj.gov.tw/LawClass/LawSingle.aspx?pcode=H0070059&amp;flno=23" TargetMode="External"/><Relationship Id="rId3" Type="http://schemas.openxmlformats.org/officeDocument/2006/relationships/webSettings" Target="webSettings.xml"/><Relationship Id="rId21" Type="http://schemas.openxmlformats.org/officeDocument/2006/relationships/hyperlink" Target="https://law.moj.gov.tw/LawClass/LawSingle.aspx?pcode=H0070059&amp;flno=18" TargetMode="External"/><Relationship Id="rId34" Type="http://schemas.openxmlformats.org/officeDocument/2006/relationships/hyperlink" Target="https://law.moj.gov.tw/LawClass/LawSingle.aspx?pcode=H0070059&amp;flno=31" TargetMode="External"/><Relationship Id="rId7" Type="http://schemas.openxmlformats.org/officeDocument/2006/relationships/hyperlink" Target="https://law.moj.gov.tw/LawClass/LawSingle.aspx?pcode=H0070059&amp;flno=4" TargetMode="External"/><Relationship Id="rId12" Type="http://schemas.openxmlformats.org/officeDocument/2006/relationships/hyperlink" Target="https://law.moj.gov.tw/LawClass/LawSingle.aspx?pcode=H0070059&amp;flno=9" TargetMode="External"/><Relationship Id="rId17" Type="http://schemas.openxmlformats.org/officeDocument/2006/relationships/hyperlink" Target="https://law.moj.gov.tw/LawClass/LawSingle.aspx?pcode=H0070059&amp;flno=14" TargetMode="External"/><Relationship Id="rId25" Type="http://schemas.openxmlformats.org/officeDocument/2006/relationships/hyperlink" Target="https://law.moj.gov.tw/LawClass/LawSingle.aspx?pcode=H0070059&amp;flno=22" TargetMode="External"/><Relationship Id="rId33" Type="http://schemas.openxmlformats.org/officeDocument/2006/relationships/hyperlink" Target="https://law.moj.gov.tw/LawClass/LawSingle.aspx?pcode=H0070059&amp;flno=30" TargetMode="External"/><Relationship Id="rId2" Type="http://schemas.openxmlformats.org/officeDocument/2006/relationships/settings" Target="settings.xml"/><Relationship Id="rId16" Type="http://schemas.openxmlformats.org/officeDocument/2006/relationships/hyperlink" Target="https://law.moj.gov.tw/LawClass/LawSingle.aspx?pcode=H0070059&amp;flno=13" TargetMode="External"/><Relationship Id="rId20" Type="http://schemas.openxmlformats.org/officeDocument/2006/relationships/hyperlink" Target="https://law.moj.gov.tw/LawClass/LawSingle.aspx?pcode=H0070059&amp;flno=17" TargetMode="External"/><Relationship Id="rId29" Type="http://schemas.openxmlformats.org/officeDocument/2006/relationships/hyperlink" Target="https://law.moj.gov.tw/LawClass/LawSingle.aspx?pcode=H0070059&amp;flno=26" TargetMode="External"/><Relationship Id="rId1" Type="http://schemas.openxmlformats.org/officeDocument/2006/relationships/styles" Target="styles.xml"/><Relationship Id="rId6" Type="http://schemas.openxmlformats.org/officeDocument/2006/relationships/hyperlink" Target="https://law.moj.gov.tw/LawClass/LawSingle.aspx?pcode=H0070059&amp;flno=3" TargetMode="External"/><Relationship Id="rId11" Type="http://schemas.openxmlformats.org/officeDocument/2006/relationships/hyperlink" Target="https://law.moj.gov.tw/LawClass/LawSingle.aspx?pcode=H0070059&amp;flno=8" TargetMode="External"/><Relationship Id="rId24" Type="http://schemas.openxmlformats.org/officeDocument/2006/relationships/hyperlink" Target="https://law.moj.gov.tw/LawClass/LawSingle.aspx?pcode=H0070059&amp;flno=21" TargetMode="External"/><Relationship Id="rId32" Type="http://schemas.openxmlformats.org/officeDocument/2006/relationships/hyperlink" Target="https://law.moj.gov.tw/LawClass/LawSingle.aspx?pcode=H0070059&amp;flno=29" TargetMode="External"/><Relationship Id="rId5" Type="http://schemas.openxmlformats.org/officeDocument/2006/relationships/hyperlink" Target="https://law.moj.gov.tw/LawClass/LawSingle.aspx?pcode=H0070059&amp;flno=2" TargetMode="External"/><Relationship Id="rId15" Type="http://schemas.openxmlformats.org/officeDocument/2006/relationships/hyperlink" Target="https://law.moj.gov.tw/LawClass/LawSingle.aspx?pcode=H0070059&amp;flno=12" TargetMode="External"/><Relationship Id="rId23" Type="http://schemas.openxmlformats.org/officeDocument/2006/relationships/hyperlink" Target="https://law.moj.gov.tw/LawClass/LawSingle.aspx?pcode=H0070059&amp;flno=20" TargetMode="External"/><Relationship Id="rId28" Type="http://schemas.openxmlformats.org/officeDocument/2006/relationships/hyperlink" Target="https://law.moj.gov.tw/LawClass/LawSingle.aspx?pcode=H0070059&amp;flno=25" TargetMode="External"/><Relationship Id="rId36" Type="http://schemas.openxmlformats.org/officeDocument/2006/relationships/theme" Target="theme/theme1.xml"/><Relationship Id="rId10" Type="http://schemas.openxmlformats.org/officeDocument/2006/relationships/hyperlink" Target="https://law.moj.gov.tw/LawClass/LawSingle.aspx?pcode=H0070059&amp;flno=7" TargetMode="External"/><Relationship Id="rId19" Type="http://schemas.openxmlformats.org/officeDocument/2006/relationships/hyperlink" Target="https://law.moj.gov.tw/LawClass/LawSingle.aspx?pcode=H0070059&amp;flno=16" TargetMode="External"/><Relationship Id="rId31" Type="http://schemas.openxmlformats.org/officeDocument/2006/relationships/hyperlink" Target="https://law.moj.gov.tw/LawClass/LawSingle.aspx?pcode=H0070059&amp;flno=28" TargetMode="External"/><Relationship Id="rId4" Type="http://schemas.openxmlformats.org/officeDocument/2006/relationships/hyperlink" Target="https://law.moj.gov.tw/LawClass/LawSingle.aspx?pcode=H0070059&amp;flno=1" TargetMode="External"/><Relationship Id="rId9" Type="http://schemas.openxmlformats.org/officeDocument/2006/relationships/hyperlink" Target="https://law.moj.gov.tw/LawClass/LawSingle.aspx?pcode=H0070059&amp;flno=6" TargetMode="External"/><Relationship Id="rId14" Type="http://schemas.openxmlformats.org/officeDocument/2006/relationships/hyperlink" Target="https://law.moj.gov.tw/LawClass/LawSingle.aspx?pcode=H0070059&amp;flno=11" TargetMode="External"/><Relationship Id="rId22" Type="http://schemas.openxmlformats.org/officeDocument/2006/relationships/hyperlink" Target="https://law.moj.gov.tw/LawClass/LawSingle.aspx?pcode=H0070059&amp;flno=19" TargetMode="External"/><Relationship Id="rId27" Type="http://schemas.openxmlformats.org/officeDocument/2006/relationships/hyperlink" Target="https://law.moj.gov.tw/LawClass/LawSingle.aspx?pcode=H0070059&amp;flno=24" TargetMode="External"/><Relationship Id="rId30" Type="http://schemas.openxmlformats.org/officeDocument/2006/relationships/hyperlink" Target="https://law.moj.gov.tw/LawClass/LawSingle.aspx?pcode=H0070059&amp;flno=27" TargetMode="External"/><Relationship Id="rId35" Type="http://schemas.openxmlformats.org/officeDocument/2006/relationships/fontTable" Target="fontTable.xml"/><Relationship Id="rId8" Type="http://schemas.openxmlformats.org/officeDocument/2006/relationships/hyperlink" Target="https://law.moj.gov.tw/LawClass/LawSingle.aspx?pcode=H0070059&amp;flno=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1687</Words>
  <Characters>9619</Characters>
  <Application>Microsoft Office Word</Application>
  <DocSecurity>0</DocSecurity>
  <Lines>80</Lines>
  <Paragraphs>22</Paragraphs>
  <ScaleCrop>false</ScaleCrop>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AEAA-41452</dc:creator>
  <cp:keywords/>
  <dc:description/>
  <cp:lastModifiedBy>AEAA-41452</cp:lastModifiedBy>
  <cp:revision>9</cp:revision>
  <dcterms:created xsi:type="dcterms:W3CDTF">2020-02-24T03:16:00Z</dcterms:created>
  <dcterms:modified xsi:type="dcterms:W3CDTF">2020-02-24T07:43:00Z</dcterms:modified>
</cp:coreProperties>
</file>