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94" w:lineRule="exact" w:before="0"/>
        <w:ind w:left="579" w:right="780" w:firstLine="0"/>
        <w:jc w:val="center"/>
        <w:rPr>
          <w:rFonts w:ascii="Microsoft JhengHei" w:eastAsia="Microsoft JhengHei" w:hint="eastAsia"/>
          <w:b/>
          <w:sz w:val="32"/>
        </w:rPr>
      </w:pPr>
      <w:r>
        <w:rPr>
          <w:rFonts w:ascii="Microsoft JhengHei" w:eastAsia="Microsoft JhengHei" w:hint="eastAsia"/>
          <w:b/>
          <w:sz w:val="32"/>
        </w:rPr>
        <w:t>臺北市「優良志工金鑽獎」推薦表</w:t>
      </w:r>
    </w:p>
    <w:p>
      <w:pPr>
        <w:spacing w:line="230" w:lineRule="auto" w:before="118"/>
        <w:ind w:left="598" w:right="902" w:firstLine="0"/>
        <w:jc w:val="left"/>
        <w:rPr>
          <w:sz w:val="24"/>
        </w:rPr>
      </w:pPr>
      <w:r>
        <w:rPr>
          <w:color w:val="FF0000"/>
          <w:spacing w:val="-8"/>
          <w:sz w:val="24"/>
        </w:rPr>
        <w:t>※本推薦表請提供正本 </w:t>
      </w:r>
      <w:r>
        <w:rPr>
          <w:rFonts w:ascii="MingLiU_HKSCS" w:hAnsi="MingLiU_HKSCS" w:eastAsia="MingLiU_HKSCS" w:hint="eastAsia"/>
          <w:color w:val="FF0000"/>
          <w:spacing w:val="-2"/>
          <w:sz w:val="24"/>
        </w:rPr>
        <w:t>1</w:t>
      </w:r>
      <w:r>
        <w:rPr>
          <w:rFonts w:ascii="MingLiU_HKSCS" w:hAnsi="MingLiU_HKSCS" w:eastAsia="MingLiU_HKSCS" w:hint="eastAsia"/>
          <w:color w:val="FF0000"/>
          <w:spacing w:val="-60"/>
          <w:sz w:val="24"/>
        </w:rPr>
        <w:t> </w:t>
      </w:r>
      <w:r>
        <w:rPr>
          <w:color w:val="FF0000"/>
          <w:spacing w:val="-7"/>
          <w:sz w:val="24"/>
        </w:rPr>
        <w:t>份，依下列指標項目撰寫，以 </w:t>
      </w:r>
      <w:r>
        <w:rPr>
          <w:rFonts w:ascii="MingLiU_HKSCS" w:hAnsi="MingLiU_HKSCS" w:eastAsia="MingLiU_HKSCS" w:hint="eastAsia"/>
          <w:color w:val="FF0000"/>
          <w:spacing w:val="-1"/>
          <w:sz w:val="24"/>
        </w:rPr>
        <w:t>word</w:t>
      </w:r>
      <w:r>
        <w:rPr>
          <w:color w:val="FF0000"/>
          <w:spacing w:val="-1"/>
          <w:sz w:val="24"/>
        </w:rPr>
        <w:t>、標楷體、</w:t>
      </w:r>
      <w:r>
        <w:rPr>
          <w:rFonts w:ascii="MingLiU_HKSCS" w:hAnsi="MingLiU_HKSCS" w:eastAsia="MingLiU_HKSCS" w:hint="eastAsia"/>
          <w:color w:val="FF0000"/>
          <w:spacing w:val="-1"/>
          <w:sz w:val="24"/>
        </w:rPr>
        <w:t>12</w:t>
      </w:r>
      <w:r>
        <w:rPr>
          <w:rFonts w:ascii="MingLiU_HKSCS" w:hAnsi="MingLiU_HKSCS" w:eastAsia="MingLiU_HKSCS" w:hint="eastAsia"/>
          <w:color w:val="FF0000"/>
          <w:spacing w:val="-60"/>
          <w:sz w:val="24"/>
        </w:rPr>
        <w:t> </w:t>
      </w:r>
      <w:r>
        <w:rPr>
          <w:color w:val="FF0000"/>
          <w:spacing w:val="-1"/>
          <w:sz w:val="24"/>
        </w:rPr>
        <w:t>字型、固定</w:t>
      </w:r>
      <w:r>
        <w:rPr>
          <w:color w:val="FF0000"/>
          <w:spacing w:val="-20"/>
          <w:sz w:val="24"/>
        </w:rPr>
        <w:t>行高 </w:t>
      </w:r>
      <w:r>
        <w:rPr>
          <w:rFonts w:ascii="MingLiU_HKSCS" w:hAnsi="MingLiU_HKSCS" w:eastAsia="MingLiU_HKSCS" w:hint="eastAsia"/>
          <w:color w:val="FF0000"/>
          <w:sz w:val="24"/>
        </w:rPr>
        <w:t>20pt</w:t>
      </w:r>
      <w:r>
        <w:rPr>
          <w:rFonts w:ascii="MingLiU_HKSCS" w:hAnsi="MingLiU_HKSCS" w:eastAsia="MingLiU_HKSCS" w:hint="eastAsia"/>
          <w:color w:val="FF0000"/>
          <w:spacing w:val="-61"/>
          <w:sz w:val="24"/>
        </w:rPr>
        <w:t> </w:t>
      </w:r>
      <w:r>
        <w:rPr>
          <w:color w:val="FF0000"/>
          <w:sz w:val="24"/>
        </w:rPr>
        <w:t>橫書繕打。</w:t>
      </w:r>
    </w:p>
    <w:p>
      <w:pPr>
        <w:pStyle w:val="BodyText"/>
        <w:spacing w:before="13" w:after="1"/>
        <w:rPr>
          <w:sz w:val="24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1198"/>
        <w:gridCol w:w="1203"/>
        <w:gridCol w:w="720"/>
        <w:gridCol w:w="581"/>
        <w:gridCol w:w="497"/>
        <w:gridCol w:w="638"/>
        <w:gridCol w:w="1882"/>
        <w:gridCol w:w="103"/>
        <w:gridCol w:w="2064"/>
      </w:tblGrid>
      <w:tr>
        <w:trPr>
          <w:trHeight w:val="630" w:hRule="atLeast"/>
        </w:trPr>
        <w:tc>
          <w:tcPr>
            <w:tcW w:w="131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2"/>
              <w:ind w:left="15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申請日期</w:t>
            </w:r>
          </w:p>
        </w:tc>
        <w:tc>
          <w:tcPr>
            <w:tcW w:w="8886" w:type="dxa"/>
            <w:gridSpan w:val="9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995" w:val="left" w:leader="none"/>
                <w:tab w:pos="1595" w:val="left" w:leader="none"/>
                <w:tab w:pos="2195" w:val="left" w:leader="none"/>
              </w:tabs>
              <w:spacing w:before="191"/>
              <w:ind w:left="35"/>
              <w:rPr>
                <w:sz w:val="24"/>
              </w:rPr>
            </w:pPr>
            <w:r>
              <w:rPr>
                <w:sz w:val="24"/>
              </w:rPr>
              <w:t>民國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759" w:hRule="atLeast"/>
        </w:trPr>
        <w:tc>
          <w:tcPr>
            <w:tcW w:w="1316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380" w:lineRule="exact"/>
              <w:ind w:left="415" w:right="156" w:hanging="241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-1"/>
                <w:sz w:val="24"/>
              </w:rPr>
              <w:t>推薦單位</w:t>
            </w:r>
            <w:r>
              <w:rPr>
                <w:rFonts w:ascii="Microsoft JhengHei" w:eastAsia="Microsoft JhengHei" w:hint="eastAsia"/>
                <w:b/>
                <w:sz w:val="24"/>
              </w:rPr>
              <w:t>名稱</w:t>
            </w:r>
          </w:p>
        </w:tc>
        <w:tc>
          <w:tcPr>
            <w:tcW w:w="3702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380" w:lineRule="exact"/>
              <w:ind w:left="212" w:right="65" w:hanging="120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-1"/>
                <w:sz w:val="24"/>
              </w:rPr>
              <w:t>推薦單位</w:t>
            </w:r>
            <w:r>
              <w:rPr>
                <w:rFonts w:ascii="Microsoft JhengHei" w:eastAsia="Microsoft JhengHei" w:hint="eastAsia"/>
                <w:b/>
                <w:sz w:val="24"/>
              </w:rPr>
              <w:t>承辦人</w:t>
            </w:r>
          </w:p>
        </w:tc>
        <w:tc>
          <w:tcPr>
            <w:tcW w:w="4049" w:type="dxa"/>
            <w:gridSpan w:val="3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316" w:type="dxa"/>
            <w:tcBorders>
              <w:top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380" w:lineRule="exact"/>
              <w:ind w:left="415" w:right="156" w:hanging="241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-1"/>
                <w:sz w:val="24"/>
              </w:rPr>
              <w:t>推薦單位</w:t>
            </w:r>
            <w:r>
              <w:rPr>
                <w:rFonts w:ascii="Microsoft JhengHei" w:eastAsia="Microsoft JhengHei" w:hint="eastAsia"/>
                <w:b/>
                <w:sz w:val="24"/>
              </w:rPr>
              <w:t>地址</w:t>
            </w:r>
          </w:p>
        </w:tc>
        <w:tc>
          <w:tcPr>
            <w:tcW w:w="3702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80" w:lineRule="exact"/>
              <w:ind w:left="332" w:right="65" w:hanging="241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-1"/>
                <w:sz w:val="24"/>
              </w:rPr>
              <w:t>推薦單位</w:t>
            </w:r>
            <w:r>
              <w:rPr>
                <w:rFonts w:ascii="Microsoft JhengHei" w:eastAsia="Microsoft JhengHei" w:hint="eastAsia"/>
                <w:b/>
                <w:sz w:val="24"/>
              </w:rPr>
              <w:t>電話</w:t>
            </w: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1316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36" w:val="left" w:leader="none"/>
              </w:tabs>
              <w:spacing w:before="109"/>
              <w:ind w:left="16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姓</w:t>
              <w:tab/>
              <w:t>名</w:t>
            </w:r>
          </w:p>
        </w:tc>
        <w:tc>
          <w:tcPr>
            <w:tcW w:w="2401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0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性別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371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生日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949" w:val="left" w:leader="none"/>
              </w:tabs>
              <w:spacing w:before="189"/>
              <w:ind w:left="109"/>
              <w:rPr>
                <w:sz w:val="24"/>
              </w:rPr>
            </w:pPr>
            <w:r>
              <w:rPr>
                <w:sz w:val="24"/>
              </w:rPr>
              <w:t>民國</w:t>
              <w:tab/>
              <w:t>年 月 日</w:t>
            </w:r>
          </w:p>
        </w:tc>
        <w:tc>
          <w:tcPr>
            <w:tcW w:w="20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06" w:lineRule="auto" w:before="200"/>
              <w:ind w:left="668" w:right="280" w:hanging="360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-1"/>
                <w:sz w:val="24"/>
              </w:rPr>
              <w:t>志工半身照片</w:t>
            </w:r>
            <w:r>
              <w:rPr>
                <w:rFonts w:ascii="Microsoft JhengHei" w:eastAsia="Microsoft JhengHei" w:hint="eastAsia"/>
                <w:b/>
                <w:sz w:val="24"/>
              </w:rPr>
              <w:t>粘貼處</w:t>
            </w:r>
          </w:p>
        </w:tc>
      </w:tr>
      <w:tr>
        <w:trPr>
          <w:trHeight w:val="534" w:hRule="atLeast"/>
        </w:trPr>
        <w:tc>
          <w:tcPr>
            <w:tcW w:w="131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17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身分證字號</w:t>
            </w:r>
          </w:p>
        </w:tc>
        <w:tc>
          <w:tcPr>
            <w:tcW w:w="3702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327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現職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131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5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住家地址</w:t>
            </w:r>
          </w:p>
        </w:tc>
        <w:tc>
          <w:tcPr>
            <w:tcW w:w="3702" w:type="dxa"/>
            <w:gridSpan w:val="4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87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住家電話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31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spacing w:line="206" w:lineRule="auto"/>
              <w:ind w:left="54" w:right="34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-1"/>
                <w:sz w:val="24"/>
              </w:rPr>
              <w:t>於本市各單位服務年資</w:t>
            </w:r>
            <w:r>
              <w:rPr>
                <w:rFonts w:ascii="Microsoft JhengHei" w:eastAsia="Microsoft JhengHei" w:hint="eastAsia"/>
                <w:b/>
                <w:sz w:val="24"/>
              </w:rPr>
              <w:t>及時數</w:t>
            </w:r>
          </w:p>
          <w:p>
            <w:pPr>
              <w:pStyle w:val="TableParagraph"/>
              <w:spacing w:before="36"/>
              <w:ind w:left="18"/>
              <w:jc w:val="center"/>
              <w:rPr>
                <w:rFonts w:ascii="MingLiU_HKSCS" w:eastAsia="MingLiU_HKSCS" w:hint="eastAsia"/>
                <w:sz w:val="24"/>
              </w:rPr>
            </w:pPr>
            <w:r>
              <w:rPr>
                <w:rFonts w:ascii="MingLiU_HKSCS" w:eastAsia="MingLiU_HKSCS" w:hint="eastAsia"/>
                <w:color w:val="FF0000"/>
                <w:sz w:val="24"/>
              </w:rPr>
              <w:t>(</w:t>
            </w:r>
            <w:r>
              <w:rPr>
                <w:color w:val="FF0000"/>
                <w:spacing w:val="-30"/>
                <w:sz w:val="24"/>
              </w:rPr>
              <w:t>自 </w:t>
            </w:r>
            <w:r>
              <w:rPr>
                <w:rFonts w:ascii="MingLiU_HKSCS" w:eastAsia="MingLiU_HKSCS" w:hint="eastAsia"/>
                <w:color w:val="FF0000"/>
                <w:sz w:val="24"/>
              </w:rPr>
              <w:t>90</w:t>
            </w:r>
            <w:r>
              <w:rPr>
                <w:rFonts w:ascii="MingLiU_HKSCS" w:eastAsia="MingLiU_HKSCS" w:hint="eastAsia"/>
                <w:color w:val="FF0000"/>
                <w:spacing w:val="-60"/>
                <w:sz w:val="24"/>
              </w:rPr>
              <w:t> </w:t>
            </w:r>
            <w:r>
              <w:rPr>
                <w:color w:val="FF0000"/>
                <w:spacing w:val="-31"/>
                <w:sz w:val="24"/>
              </w:rPr>
              <w:t>年 </w:t>
            </w:r>
            <w:r>
              <w:rPr>
                <w:rFonts w:ascii="MingLiU_HKSCS" w:eastAsia="MingLiU_HKSCS" w:hint="eastAsia"/>
                <w:color w:val="FF0000"/>
                <w:sz w:val="24"/>
              </w:rPr>
              <w:t>1</w:t>
            </w:r>
          </w:p>
          <w:p>
            <w:pPr>
              <w:pStyle w:val="TableParagraph"/>
              <w:spacing w:line="271" w:lineRule="auto" w:before="44"/>
              <w:ind w:left="25" w:right="2"/>
              <w:jc w:val="center"/>
              <w:rPr>
                <w:rFonts w:ascii="MingLiU_HKSCS" w:eastAsia="MingLiU_HKSCS" w:hint="eastAsia"/>
                <w:sz w:val="24"/>
              </w:rPr>
            </w:pPr>
            <w:r>
              <w:rPr>
                <w:color w:val="FF0000"/>
                <w:spacing w:val="15"/>
                <w:sz w:val="24"/>
              </w:rPr>
              <w:t>月</w:t>
            </w:r>
            <w:r>
              <w:rPr>
                <w:rFonts w:ascii="MingLiU_HKSCS" w:eastAsia="MingLiU_HKSCS" w:hint="eastAsia"/>
                <w:color w:val="FF0000"/>
                <w:sz w:val="24"/>
              </w:rPr>
              <w:t>20</w:t>
            </w:r>
            <w:r>
              <w:rPr>
                <w:rFonts w:ascii="MingLiU_HKSCS" w:eastAsia="MingLiU_HKSCS" w:hint="eastAsia"/>
                <w:color w:val="FF0000"/>
                <w:spacing w:val="-89"/>
                <w:sz w:val="24"/>
              </w:rPr>
              <w:t> </w:t>
            </w:r>
            <w:r>
              <w:rPr>
                <w:color w:val="FF0000"/>
                <w:sz w:val="24"/>
              </w:rPr>
              <w:t>日起計算，不足欄位請自行增列</w:t>
            </w:r>
            <w:r>
              <w:rPr>
                <w:rFonts w:ascii="MingLiU_HKSCS" w:eastAsia="MingLiU_HKSCS" w:hint="eastAsia"/>
                <w:color w:val="FF0000"/>
                <w:sz w:val="24"/>
              </w:rPr>
              <w:t>)</w:t>
            </w:r>
          </w:p>
        </w:tc>
        <w:tc>
          <w:tcPr>
            <w:tcW w:w="370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356" w:right="1327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服務單位</w:t>
            </w:r>
          </w:p>
        </w:tc>
        <w:tc>
          <w:tcPr>
            <w:tcW w:w="3120" w:type="dxa"/>
            <w:gridSpan w:val="4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838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服務起訖時間</w:t>
            </w:r>
          </w:p>
        </w:tc>
        <w:tc>
          <w:tcPr>
            <w:tcW w:w="2064" w:type="dxa"/>
            <w:tcBorders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553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服務時數</w:t>
            </w:r>
          </w:p>
        </w:tc>
      </w:tr>
      <w:tr>
        <w:trPr>
          <w:trHeight w:val="502" w:hRule="atLeast"/>
        </w:trPr>
        <w:tc>
          <w:tcPr>
            <w:tcW w:w="13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0" w:val="left" w:leader="none"/>
                <w:tab w:pos="1830" w:val="left" w:leader="none"/>
                <w:tab w:pos="2430" w:val="left" w:leader="none"/>
              </w:tabs>
              <w:spacing w:before="126"/>
              <w:ind w:left="390"/>
              <w:rPr>
                <w:sz w:val="24"/>
              </w:rPr>
            </w:pPr>
            <w:r>
              <w:rPr>
                <w:sz w:val="24"/>
              </w:rPr>
              <w:t>年</w:t>
              <w:tab/>
              <w:t>月至</w:t>
              <w:tab/>
              <w:t>年</w:t>
              <w:tab/>
              <w:t>月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13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0" w:val="left" w:leader="none"/>
                <w:tab w:pos="1830" w:val="left" w:leader="none"/>
                <w:tab w:pos="2430" w:val="left" w:leader="none"/>
              </w:tabs>
              <w:spacing w:before="131"/>
              <w:ind w:left="390"/>
              <w:rPr>
                <w:sz w:val="24"/>
              </w:rPr>
            </w:pPr>
            <w:r>
              <w:rPr>
                <w:sz w:val="24"/>
              </w:rPr>
              <w:t>年</w:t>
              <w:tab/>
              <w:t>月至</w:t>
              <w:tab/>
              <w:t>年</w:t>
              <w:tab/>
              <w:t>月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13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0" w:val="left" w:leader="none"/>
                <w:tab w:pos="1830" w:val="left" w:leader="none"/>
                <w:tab w:pos="2430" w:val="left" w:leader="none"/>
              </w:tabs>
              <w:spacing w:before="136"/>
              <w:ind w:left="390"/>
              <w:rPr>
                <w:sz w:val="24"/>
              </w:rPr>
            </w:pPr>
            <w:r>
              <w:rPr>
                <w:sz w:val="24"/>
              </w:rPr>
              <w:t>年</w:t>
              <w:tab/>
              <w:t>月至</w:t>
              <w:tab/>
              <w:t>年</w:t>
              <w:tab/>
              <w:t>月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13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0" w:val="left" w:leader="none"/>
                <w:tab w:pos="1830" w:val="left" w:leader="none"/>
                <w:tab w:pos="2430" w:val="left" w:leader="none"/>
              </w:tabs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年</w:t>
              <w:tab/>
              <w:t>月至</w:t>
              <w:tab/>
              <w:t>年</w:t>
              <w:tab/>
              <w:t>月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13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4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0" w:val="left" w:leader="none"/>
                <w:tab w:pos="1830" w:val="left" w:leader="none"/>
                <w:tab w:pos="2430" w:val="left" w:leader="none"/>
              </w:tabs>
              <w:spacing w:before="136"/>
              <w:ind w:left="390"/>
              <w:rPr>
                <w:sz w:val="24"/>
              </w:rPr>
            </w:pPr>
            <w:r>
              <w:rPr>
                <w:sz w:val="24"/>
              </w:rPr>
              <w:t>年</w:t>
              <w:tab/>
              <w:t>月至</w:t>
              <w:tab/>
              <w:t>年</w:t>
              <w:tab/>
              <w:t>月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31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6" w:type="dxa"/>
            <w:gridSpan w:val="9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038" w:val="left" w:leader="none"/>
                <w:tab w:pos="4121" w:val="left" w:leader="none"/>
                <w:tab w:pos="6043" w:val="left" w:leader="none"/>
              </w:tabs>
              <w:spacing w:line="431" w:lineRule="exact" w:before="45"/>
              <w:ind w:left="3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於本市服務年資累計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年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月，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小時</w:t>
            </w:r>
          </w:p>
        </w:tc>
      </w:tr>
      <w:tr>
        <w:trPr>
          <w:trHeight w:val="949" w:hRule="atLeast"/>
        </w:trPr>
        <w:tc>
          <w:tcPr>
            <w:tcW w:w="131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6" w:lineRule="auto" w:before="125"/>
              <w:ind w:left="415" w:right="34" w:hanging="361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-1"/>
                <w:sz w:val="24"/>
              </w:rPr>
              <w:t>是否未領金</w:t>
            </w:r>
            <w:r>
              <w:rPr>
                <w:rFonts w:ascii="Microsoft JhengHei" w:eastAsia="Microsoft JhengHei" w:hint="eastAsia"/>
                <w:b/>
                <w:sz w:val="24"/>
              </w:rPr>
              <w:t>鑽獎</w:t>
            </w:r>
          </w:p>
        </w:tc>
        <w:tc>
          <w:tcPr>
            <w:tcW w:w="8886" w:type="dxa"/>
            <w:gridSpan w:val="9"/>
            <w:tcBorders>
              <w:left w:val="single" w:sz="6" w:space="0" w:color="000000"/>
            </w:tcBorders>
          </w:tcPr>
          <w:p>
            <w:pPr>
              <w:pStyle w:val="TableParagraph"/>
              <w:spacing w:line="411" w:lineRule="exact" w:before="81"/>
              <w:ind w:left="35"/>
              <w:rPr>
                <w:rFonts w:ascii="Microsoft JhengHei" w:hAnsi="Microsoft JhengHei" w:eastAsia="Microsoft JhengHei" w:hint="eastAsia"/>
                <w:b/>
                <w:sz w:val="24"/>
              </w:rPr>
            </w:pPr>
            <w:r>
              <w:rPr>
                <w:rFonts w:ascii="Microsoft JhengHei" w:hAnsi="Microsoft JhengHei" w:eastAsia="Microsoft JhengHei" w:hint="eastAsia"/>
                <w:b/>
                <w:sz w:val="24"/>
              </w:rPr>
              <w:t>□以前年度從未領取金鑽獎</w:t>
            </w:r>
          </w:p>
          <w:p>
            <w:pPr>
              <w:pStyle w:val="TableParagraph"/>
              <w:tabs>
                <w:tab w:pos="1718" w:val="left" w:leader="none"/>
              </w:tabs>
              <w:spacing w:line="411" w:lineRule="exact"/>
              <w:ind w:left="35" w:right="-58"/>
              <w:rPr>
                <w:rFonts w:ascii="Microsoft JhengHei" w:hAnsi="Microsoft JhengHei" w:eastAsia="Microsoft JhengHei" w:hint="eastAsia"/>
                <w:b/>
                <w:sz w:val="24"/>
              </w:rPr>
            </w:pPr>
            <w:r>
              <w:rPr>
                <w:rFonts w:ascii="Microsoft JhengHei" w:hAnsi="Microsoft JhengHei" w:eastAsia="Microsoft JhengHei" w:hint="eastAsia"/>
                <w:b/>
                <w:sz w:val="24"/>
              </w:rPr>
              <w:t>□曾於民國</w:t>
            </w:r>
            <w:r>
              <w:rPr>
                <w:rFonts w:ascii="Times New Roman" w:hAnsi="Times New Roman" w:eastAsia="Times New Roman"/>
                <w:b/>
                <w:sz w:val="24"/>
                <w:u w:val="single"/>
              </w:rPr>
              <w:tab/>
            </w:r>
            <w:r>
              <w:rPr>
                <w:rFonts w:ascii="Microsoft JhengHei" w:hAnsi="Microsoft JhengHei" w:eastAsia="Microsoft JhengHei" w:hint="eastAsia"/>
                <w:b/>
                <w:spacing w:val="-1"/>
                <w:sz w:val="24"/>
              </w:rPr>
              <w:t>年領取金鑽</w:t>
            </w:r>
            <w:r>
              <w:rPr>
                <w:rFonts w:ascii="Microsoft JhengHei" w:hAnsi="Microsoft JhengHei" w:eastAsia="Microsoft JhengHei" w:hint="eastAsia"/>
                <w:b/>
                <w:sz w:val="24"/>
              </w:rPr>
              <w:t>獎，已逾</w:t>
            </w:r>
            <w:r>
              <w:rPr>
                <w:rFonts w:ascii="Microsoft JhengHei" w:hAnsi="Microsoft JhengHei" w:eastAsia="Microsoft JhengHei" w:hint="eastAsia"/>
                <w:b/>
                <w:spacing w:val="-15"/>
                <w:sz w:val="24"/>
              </w:rPr>
              <w:t> </w:t>
            </w:r>
            <w:r>
              <w:rPr>
                <w:rFonts w:ascii="Microsoft JhengHei" w:hAnsi="Microsoft JhengHei" w:eastAsia="Microsoft JhengHei" w:hint="eastAsia"/>
                <w:b/>
                <w:sz w:val="24"/>
              </w:rPr>
              <w:t>3</w:t>
            </w:r>
            <w:r>
              <w:rPr>
                <w:rFonts w:ascii="Microsoft JhengHei" w:hAnsi="Microsoft JhengHei" w:eastAsia="Microsoft JhengHei" w:hint="eastAsia"/>
                <w:b/>
                <w:spacing w:val="-15"/>
                <w:sz w:val="24"/>
              </w:rPr>
              <w:t> </w:t>
            </w:r>
            <w:r>
              <w:rPr>
                <w:rFonts w:ascii="Microsoft JhengHei" w:hAnsi="Microsoft JhengHei" w:eastAsia="Microsoft JhengHei" w:hint="eastAsia"/>
                <w:b/>
                <w:sz w:val="24"/>
              </w:rPr>
              <w:t>年，本次以得獎後新增之服務績效再次參選。</w:t>
            </w:r>
          </w:p>
        </w:tc>
      </w:tr>
      <w:tr>
        <w:trPr>
          <w:trHeight w:val="753" w:hRule="atLeast"/>
        </w:trPr>
        <w:tc>
          <w:tcPr>
            <w:tcW w:w="1316" w:type="dxa"/>
            <w:tcBorders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380" w:lineRule="exact"/>
              <w:ind w:left="415" w:right="34" w:hanging="361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-1"/>
                <w:sz w:val="24"/>
                <w:u w:val="single"/>
              </w:rPr>
              <w:t>是否未重複</w:t>
            </w:r>
            <w:r>
              <w:rPr>
                <w:rFonts w:ascii="Microsoft JhengHei" w:eastAsia="Microsoft JhengHei" w:hint="eastAsia"/>
                <w:b/>
                <w:sz w:val="24"/>
                <w:u w:val="single"/>
              </w:rPr>
              <w:t>推薦</w:t>
            </w:r>
          </w:p>
        </w:tc>
        <w:tc>
          <w:tcPr>
            <w:tcW w:w="8886" w:type="dxa"/>
            <w:gridSpan w:val="9"/>
            <w:tcBorders>
              <w:left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77"/>
              <w:ind w:left="35"/>
              <w:rPr>
                <w:rFonts w:ascii="Microsoft JhengHei" w:hAnsi="Microsoft JhengHei" w:eastAsia="Microsoft JhengHei" w:hint="eastAsia"/>
                <w:b/>
                <w:sz w:val="24"/>
              </w:rPr>
            </w:pPr>
            <w:r>
              <w:rPr>
                <w:rFonts w:ascii="Microsoft JhengHei" w:hAnsi="Microsoft JhengHei" w:eastAsia="Microsoft JhengHei" w:hint="eastAsia"/>
                <w:b/>
                <w:w w:val="135"/>
                <w:sz w:val="24"/>
                <w:u w:val="single"/>
              </w:rPr>
              <w:t>□</w:t>
            </w:r>
            <w:r>
              <w:rPr>
                <w:rFonts w:ascii="Microsoft JhengHei" w:hAnsi="Microsoft JhengHei" w:eastAsia="Microsoft JhengHei" w:hint="eastAsia"/>
                <w:b/>
                <w:sz w:val="24"/>
                <w:u w:val="single"/>
              </w:rPr>
              <w:t>本年度未重複接受其他單位同時推薦志工金鑽獎或志工家庭金鑽獎</w:t>
            </w:r>
          </w:p>
        </w:tc>
      </w:tr>
      <w:tr>
        <w:trPr>
          <w:trHeight w:val="612" w:hRule="atLeast"/>
        </w:trPr>
        <w:tc>
          <w:tcPr>
            <w:tcW w:w="10202" w:type="dxa"/>
            <w:gridSpan w:val="10"/>
            <w:tcBorders>
              <w:bottom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53"/>
              <w:ind w:left="3159" w:right="3133"/>
              <w:jc w:val="center"/>
              <w:rPr>
                <w:rFonts w:ascii="MingLiU_HKSCS" w:eastAsia="MingLiU_HKSCS" w:hint="eastAsia"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志工得獎紀錄</w:t>
            </w:r>
            <w:r>
              <w:rPr>
                <w:rFonts w:ascii="MingLiU_HKSCS" w:eastAsia="MingLiU_HKSCS" w:hint="eastAsia"/>
                <w:sz w:val="24"/>
              </w:rPr>
              <w:t>(</w:t>
            </w:r>
            <w:r>
              <w:rPr>
                <w:sz w:val="24"/>
              </w:rPr>
              <w:t>不足欄位請自行增列</w:t>
            </w:r>
            <w:r>
              <w:rPr>
                <w:rFonts w:ascii="MingLiU_HKSCS" w:eastAsia="MingLiU_HKSCS" w:hint="eastAsia"/>
                <w:sz w:val="24"/>
              </w:rPr>
              <w:t>)</w:t>
            </w:r>
          </w:p>
        </w:tc>
      </w:tr>
      <w:tr>
        <w:trPr>
          <w:trHeight w:val="482" w:hRule="atLeast"/>
        </w:trPr>
        <w:tc>
          <w:tcPr>
            <w:tcW w:w="2514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775"/>
              <w:rPr>
                <w:sz w:val="24"/>
              </w:rPr>
            </w:pPr>
            <w:r>
              <w:rPr>
                <w:sz w:val="24"/>
              </w:rPr>
              <w:t>獎項名稱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11"/>
              <w:rPr>
                <w:rFonts w:ascii="MingLiU_HKSCS" w:eastAsia="MingLiU_HKSCS" w:hint="eastAsia"/>
                <w:sz w:val="24"/>
              </w:rPr>
            </w:pPr>
            <w:r>
              <w:rPr>
                <w:sz w:val="24"/>
              </w:rPr>
              <w:t>受獎日期</w:t>
            </w:r>
            <w:r>
              <w:rPr>
                <w:rFonts w:ascii="MingLiU_HKSCS" w:eastAsia="MingLiU_HKSCS" w:hint="eastAsia"/>
                <w:sz w:val="24"/>
              </w:rPr>
              <w:t>(</w:t>
            </w:r>
            <w:r>
              <w:rPr>
                <w:sz w:val="24"/>
              </w:rPr>
              <w:t>年、月、日</w:t>
            </w:r>
            <w:r>
              <w:rPr>
                <w:rFonts w:ascii="MingLiU_HKSCS" w:eastAsia="MingLiU_HKSCS" w:hint="eastAsia"/>
                <w:sz w:val="24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791"/>
              <w:rPr>
                <w:sz w:val="24"/>
              </w:rPr>
            </w:pPr>
            <w:r>
              <w:rPr>
                <w:sz w:val="24"/>
              </w:rPr>
              <w:t>頒獎單位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836" w:right="793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>
        <w:trPr>
          <w:trHeight w:val="479" w:hRule="atLeast"/>
        </w:trPr>
        <w:tc>
          <w:tcPr>
            <w:tcW w:w="25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25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5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6" w:hRule="atLeast"/>
        </w:trPr>
        <w:tc>
          <w:tcPr>
            <w:tcW w:w="2514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10" w:h="16840"/>
          <w:pgMar w:footer="937" w:header="0" w:top="1040" w:bottom="1120" w:left="820" w:right="62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2499"/>
        <w:gridCol w:w="1829"/>
        <w:gridCol w:w="1912"/>
        <w:gridCol w:w="1408"/>
        <w:gridCol w:w="599"/>
        <w:gridCol w:w="599"/>
        <w:gridCol w:w="520"/>
      </w:tblGrid>
      <w:tr>
        <w:trPr>
          <w:trHeight w:val="479" w:hRule="atLeast"/>
        </w:trPr>
        <w:tc>
          <w:tcPr>
            <w:tcW w:w="5156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434" w:lineRule="exact"/>
              <w:ind w:left="2077" w:right="2056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評審項目</w:t>
            </w:r>
          </w:p>
        </w:tc>
        <w:tc>
          <w:tcPr>
            <w:tcW w:w="5038" w:type="dxa"/>
            <w:gridSpan w:val="5"/>
            <w:tcBorders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434" w:lineRule="exact"/>
              <w:ind w:left="1689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請推薦單位說明</w:t>
            </w:r>
          </w:p>
        </w:tc>
      </w:tr>
      <w:tr>
        <w:trPr>
          <w:trHeight w:val="817" w:hRule="atLeast"/>
        </w:trPr>
        <w:tc>
          <w:tcPr>
            <w:tcW w:w="828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266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服</w:t>
            </w:r>
          </w:p>
        </w:tc>
        <w:tc>
          <w:tcPr>
            <w:tcW w:w="4328" w:type="dxa"/>
            <w:gridSpan w:val="2"/>
            <w:vMerge w:val="restart"/>
          </w:tcPr>
          <w:p>
            <w:pPr>
              <w:pStyle w:val="TableParagraph"/>
              <w:spacing w:line="230" w:lineRule="auto" w:before="26"/>
              <w:ind w:left="480" w:right="2" w:hanging="444"/>
              <w:rPr>
                <w:sz w:val="24"/>
              </w:rPr>
            </w:pPr>
            <w:r>
              <w:rPr>
                <w:spacing w:val="-9"/>
                <w:sz w:val="24"/>
              </w:rPr>
              <w:t>一、出席狀況：請說明近 </w:t>
            </w:r>
            <w:r>
              <w:rPr>
                <w:rFonts w:ascii="MingLiU_HKSCS" w:eastAsia="MingLiU_HKSCS" w:hint="eastAsia"/>
                <w:spacing w:val="-3"/>
                <w:sz w:val="24"/>
              </w:rPr>
              <w:t>3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pacing w:val="-3"/>
                <w:sz w:val="24"/>
              </w:rPr>
              <w:t>年志工服務出</w:t>
            </w:r>
            <w:r>
              <w:rPr>
                <w:sz w:val="24"/>
              </w:rPr>
              <w:t>席率。</w:t>
            </w:r>
          </w:p>
          <w:p>
            <w:pPr>
              <w:pStyle w:val="TableParagraph"/>
              <w:spacing w:line="228" w:lineRule="auto"/>
              <w:ind w:left="516" w:right="2" w:hanging="480"/>
              <w:rPr>
                <w:sz w:val="24"/>
              </w:rPr>
            </w:pPr>
            <w:r>
              <w:rPr>
                <w:spacing w:val="-3"/>
                <w:sz w:val="24"/>
              </w:rPr>
              <w:t>二、對於團隊目標之落實，有計劃能力及</w:t>
            </w:r>
            <w:r>
              <w:rPr>
                <w:sz w:val="24"/>
              </w:rPr>
              <w:t>執行表現（請舉例說明）</w:t>
            </w:r>
          </w:p>
          <w:p>
            <w:pPr>
              <w:pStyle w:val="TableParagraph"/>
              <w:spacing w:line="228" w:lineRule="auto" w:before="2"/>
              <w:ind w:left="516" w:right="2" w:hanging="480"/>
              <w:rPr>
                <w:sz w:val="24"/>
              </w:rPr>
            </w:pPr>
            <w:r>
              <w:rPr>
                <w:spacing w:val="-3"/>
                <w:sz w:val="24"/>
              </w:rPr>
              <w:t>三、面對志願工作執行時所發生之問題能</w:t>
            </w:r>
            <w:r>
              <w:rPr>
                <w:sz w:val="24"/>
              </w:rPr>
              <w:t>確實反應（請舉例說明）</w:t>
            </w:r>
          </w:p>
          <w:p>
            <w:pPr>
              <w:pStyle w:val="TableParagraph"/>
              <w:spacing w:line="230" w:lineRule="auto"/>
              <w:ind w:left="492" w:right="2" w:hanging="456"/>
              <w:rPr>
                <w:sz w:val="24"/>
              </w:rPr>
            </w:pPr>
            <w:r>
              <w:rPr>
                <w:spacing w:val="-3"/>
                <w:sz w:val="24"/>
              </w:rPr>
              <w:t>四、有結合及運用社會資源的能力（</w:t>
            </w:r>
            <w:r>
              <w:rPr>
                <w:spacing w:val="-2"/>
                <w:sz w:val="24"/>
              </w:rPr>
              <w:t>請舉</w:t>
            </w:r>
            <w:r>
              <w:rPr>
                <w:sz w:val="24"/>
              </w:rPr>
              <w:t>例說明）</w:t>
            </w:r>
          </w:p>
          <w:p>
            <w:pPr>
              <w:pStyle w:val="TableParagraph"/>
              <w:spacing w:line="315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五、對服務工作實施能提供創新方法</w:t>
            </w:r>
            <w:r>
              <w:rPr>
                <w:spacing w:val="-3"/>
                <w:sz w:val="24"/>
              </w:rPr>
              <w:t>（請</w:t>
            </w:r>
          </w:p>
          <w:p>
            <w:pPr>
              <w:pStyle w:val="TableParagraph"/>
              <w:spacing w:line="277" w:lineRule="exact"/>
              <w:ind w:left="492"/>
              <w:rPr>
                <w:sz w:val="24"/>
              </w:rPr>
            </w:pPr>
            <w:r>
              <w:rPr>
                <w:sz w:val="24"/>
              </w:rPr>
              <w:t>舉例說明）</w:t>
            </w:r>
          </w:p>
        </w:tc>
        <w:tc>
          <w:tcPr>
            <w:tcW w:w="5038" w:type="dxa"/>
            <w:gridSpan w:val="5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2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4"/>
              <w:ind w:left="292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務</w:t>
            </w:r>
          </w:p>
        </w:tc>
        <w:tc>
          <w:tcPr>
            <w:tcW w:w="43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5" w:hRule="atLeast"/>
        </w:trPr>
        <w:tc>
          <w:tcPr>
            <w:tcW w:w="82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left="292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績</w:t>
            </w:r>
          </w:p>
        </w:tc>
        <w:tc>
          <w:tcPr>
            <w:tcW w:w="43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8" w:hRule="atLeast"/>
        </w:trPr>
        <w:tc>
          <w:tcPr>
            <w:tcW w:w="828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line="172" w:lineRule="auto" w:before="155"/>
              <w:ind w:left="172" w:right="150" w:firstLine="120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效</w:t>
            </w:r>
            <w:r>
              <w:rPr>
                <w:rFonts w:ascii="Microsoft JhengHei" w:eastAsia="Microsoft JhengHei" w:hint="eastAsia"/>
                <w:b/>
                <w:w w:val="90"/>
                <w:sz w:val="24"/>
              </w:rPr>
              <w:t>30％</w:t>
            </w:r>
          </w:p>
        </w:tc>
        <w:tc>
          <w:tcPr>
            <w:tcW w:w="43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828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66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服</w:t>
            </w:r>
          </w:p>
        </w:tc>
        <w:tc>
          <w:tcPr>
            <w:tcW w:w="4328" w:type="dxa"/>
            <w:gridSpan w:val="2"/>
            <w:vMerge w:val="restart"/>
          </w:tcPr>
          <w:p>
            <w:pPr>
              <w:pStyle w:val="TableParagraph"/>
              <w:spacing w:line="228" w:lineRule="auto" w:before="28"/>
              <w:ind w:left="516" w:right="2" w:hanging="48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一、能配合服務時間而不遲到、早退或經</w:t>
            </w:r>
            <w:r>
              <w:rPr>
                <w:spacing w:val="-5"/>
                <w:sz w:val="24"/>
              </w:rPr>
              <w:t>常性請假</w:t>
            </w:r>
            <w:r>
              <w:rPr>
                <w:spacing w:val="-4"/>
                <w:sz w:val="24"/>
              </w:rPr>
              <w:t>（</w:t>
            </w:r>
            <w:r>
              <w:rPr>
                <w:spacing w:val="-16"/>
                <w:sz w:val="24"/>
              </w:rPr>
              <w:t>請說明近 </w:t>
            </w:r>
            <w:r>
              <w:rPr>
                <w:rFonts w:ascii="MingLiU_HKSCS" w:eastAsia="MingLiU_HKSCS" w:hint="eastAsia"/>
                <w:spacing w:val="-4"/>
                <w:sz w:val="24"/>
              </w:rPr>
              <w:t>3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pacing w:val="-4"/>
                <w:sz w:val="24"/>
              </w:rPr>
              <w:t>年遲到、早退</w:t>
            </w:r>
            <w:r>
              <w:rPr>
                <w:sz w:val="24"/>
              </w:rPr>
              <w:t>及請假情形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。</w:t>
            </w:r>
          </w:p>
          <w:p>
            <w:pPr>
              <w:pStyle w:val="TableParagraph"/>
              <w:spacing w:line="228" w:lineRule="auto" w:before="4"/>
              <w:ind w:left="494" w:hanging="456"/>
              <w:rPr>
                <w:sz w:val="24"/>
              </w:rPr>
            </w:pPr>
            <w:r>
              <w:rPr>
                <w:spacing w:val="-3"/>
                <w:sz w:val="24"/>
              </w:rPr>
              <w:t>二、對團隊或成員所遭遇之困難能主動提</w:t>
            </w:r>
            <w:r>
              <w:rPr>
                <w:sz w:val="24"/>
              </w:rPr>
              <w:t>供協助（請舉例說明）</w:t>
            </w:r>
          </w:p>
          <w:p>
            <w:pPr>
              <w:pStyle w:val="TableParagraph"/>
              <w:spacing w:line="230" w:lineRule="auto"/>
              <w:ind w:left="494" w:hanging="456"/>
              <w:rPr>
                <w:sz w:val="24"/>
              </w:rPr>
            </w:pPr>
            <w:r>
              <w:rPr>
                <w:spacing w:val="-3"/>
                <w:sz w:val="24"/>
              </w:rPr>
              <w:t>三、與受服務對象或單位保持良善之合作</w:t>
            </w:r>
            <w:r>
              <w:rPr>
                <w:sz w:val="24"/>
              </w:rPr>
              <w:t>關係（請舉例說明）</w:t>
            </w:r>
          </w:p>
          <w:p>
            <w:pPr>
              <w:pStyle w:val="TableParagraph"/>
              <w:spacing w:line="314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四、瞭解團隊工作宗旨、精神及服務項目</w:t>
            </w:r>
          </w:p>
          <w:p>
            <w:pPr>
              <w:pStyle w:val="TableParagraph"/>
              <w:spacing w:line="321" w:lineRule="exact"/>
              <w:ind w:left="516"/>
              <w:rPr>
                <w:sz w:val="24"/>
              </w:rPr>
            </w:pPr>
            <w:r>
              <w:rPr>
                <w:sz w:val="24"/>
              </w:rPr>
              <w:t>（請舉例說明）</w:t>
            </w:r>
          </w:p>
          <w:p>
            <w:pPr>
              <w:pStyle w:val="TableParagraph"/>
              <w:spacing w:line="228" w:lineRule="auto" w:before="3"/>
              <w:ind w:left="254" w:right="2" w:hanging="219"/>
              <w:rPr>
                <w:sz w:val="24"/>
              </w:rPr>
            </w:pPr>
            <w:r>
              <w:rPr>
                <w:spacing w:val="-3"/>
                <w:sz w:val="24"/>
              </w:rPr>
              <w:t>五、對團隊召開之集會能確實參與或不無</w:t>
            </w:r>
            <w:r>
              <w:rPr>
                <w:sz w:val="24"/>
              </w:rPr>
              <w:t>故缺席（請說明情形）</w:t>
            </w:r>
          </w:p>
        </w:tc>
        <w:tc>
          <w:tcPr>
            <w:tcW w:w="5038" w:type="dxa"/>
            <w:gridSpan w:val="5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2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left="266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務</w:t>
            </w:r>
          </w:p>
        </w:tc>
        <w:tc>
          <w:tcPr>
            <w:tcW w:w="43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82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4"/>
              <w:ind w:left="266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倫</w:t>
            </w:r>
          </w:p>
        </w:tc>
        <w:tc>
          <w:tcPr>
            <w:tcW w:w="43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7" w:hRule="atLeast"/>
        </w:trPr>
        <w:tc>
          <w:tcPr>
            <w:tcW w:w="828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line="172" w:lineRule="auto" w:before="155"/>
              <w:ind w:left="145" w:right="177" w:firstLine="120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理</w:t>
            </w:r>
            <w:r>
              <w:rPr>
                <w:rFonts w:ascii="Microsoft JhengHei" w:eastAsia="Microsoft JhengHei" w:hint="eastAsia"/>
                <w:b/>
                <w:w w:val="90"/>
                <w:sz w:val="24"/>
              </w:rPr>
              <w:t>25％</w:t>
            </w:r>
          </w:p>
        </w:tc>
        <w:tc>
          <w:tcPr>
            <w:tcW w:w="43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828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379" w:lineRule="exact"/>
              <w:ind w:left="266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服</w:t>
            </w:r>
          </w:p>
        </w:tc>
        <w:tc>
          <w:tcPr>
            <w:tcW w:w="4328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28"/>
              <w:ind w:left="516" w:right="2" w:hanging="480"/>
              <w:rPr>
                <w:sz w:val="24"/>
              </w:rPr>
            </w:pPr>
            <w:r>
              <w:rPr>
                <w:spacing w:val="-3"/>
                <w:sz w:val="24"/>
              </w:rPr>
              <w:t>一、配合團隊接受志願工作相關訓練</w:t>
            </w:r>
            <w:r>
              <w:rPr>
                <w:spacing w:val="-2"/>
                <w:sz w:val="24"/>
              </w:rPr>
              <w:t>（請</w:t>
            </w:r>
            <w:r>
              <w:rPr>
                <w:spacing w:val="-15"/>
                <w:sz w:val="24"/>
              </w:rPr>
              <w:t>分列近 </w:t>
            </w:r>
            <w:r>
              <w:rPr>
                <w:rFonts w:ascii="MingLiU_HKSCS" w:eastAsia="MingLiU_HKSCS" w:hint="eastAsia"/>
                <w:sz w:val="24"/>
              </w:rPr>
              <w:t>3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z w:val="24"/>
              </w:rPr>
              <w:t>年受訓時數並檢附相關資料）</w:t>
            </w:r>
          </w:p>
          <w:p>
            <w:pPr>
              <w:pStyle w:val="TableParagraph"/>
              <w:spacing w:line="320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二、清楚工作守則及工作方法並確實遵行</w:t>
            </w:r>
          </w:p>
          <w:p>
            <w:pPr>
              <w:pStyle w:val="TableParagraph"/>
              <w:spacing w:line="320" w:lineRule="exact"/>
              <w:ind w:left="516"/>
              <w:rPr>
                <w:sz w:val="24"/>
              </w:rPr>
            </w:pPr>
            <w:r>
              <w:rPr>
                <w:sz w:val="24"/>
              </w:rPr>
              <w:t>（請舉例說明）</w:t>
            </w:r>
          </w:p>
          <w:p>
            <w:pPr>
              <w:pStyle w:val="TableParagraph"/>
              <w:spacing w:line="319" w:lineRule="exact"/>
              <w:ind w:left="36"/>
              <w:rPr>
                <w:sz w:val="24"/>
              </w:rPr>
            </w:pPr>
            <w:r>
              <w:rPr>
                <w:spacing w:val="-1"/>
                <w:sz w:val="24"/>
              </w:rPr>
              <w:t>三、對於委辦工作能在交辦期限內完成</w:t>
            </w:r>
          </w:p>
          <w:p>
            <w:pPr>
              <w:pStyle w:val="TableParagraph"/>
              <w:spacing w:line="320" w:lineRule="exact"/>
              <w:ind w:left="516"/>
              <w:rPr>
                <w:sz w:val="24"/>
              </w:rPr>
            </w:pPr>
            <w:r>
              <w:rPr>
                <w:sz w:val="24"/>
              </w:rPr>
              <w:t>（請舉例說明）</w:t>
            </w:r>
          </w:p>
          <w:p>
            <w:pPr>
              <w:pStyle w:val="TableParagraph"/>
              <w:spacing w:line="228" w:lineRule="auto" w:before="5"/>
              <w:ind w:left="494" w:right="2" w:hanging="459"/>
              <w:rPr>
                <w:sz w:val="24"/>
              </w:rPr>
            </w:pPr>
            <w:r>
              <w:rPr>
                <w:spacing w:val="-3"/>
                <w:sz w:val="24"/>
              </w:rPr>
              <w:t>四、能確實回報各項服務紀錄（請舉例說</w:t>
            </w:r>
            <w:r>
              <w:rPr>
                <w:sz w:val="24"/>
              </w:rPr>
              <w:t>明）</w:t>
            </w:r>
          </w:p>
          <w:p>
            <w:pPr>
              <w:pStyle w:val="TableParagraph"/>
              <w:spacing w:line="325" w:lineRule="exact"/>
              <w:ind w:left="36"/>
              <w:rPr>
                <w:sz w:val="24"/>
              </w:rPr>
            </w:pPr>
            <w:r>
              <w:rPr>
                <w:sz w:val="24"/>
              </w:rPr>
              <w:t>五、服務動機（請說明）</w:t>
            </w:r>
          </w:p>
        </w:tc>
        <w:tc>
          <w:tcPr>
            <w:tcW w:w="5038" w:type="dxa"/>
            <w:gridSpan w:val="5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0" w:hRule="atLeast"/>
        </w:trPr>
        <w:tc>
          <w:tcPr>
            <w:tcW w:w="82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8"/>
              <w:ind w:left="266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務</w:t>
            </w:r>
          </w:p>
        </w:tc>
        <w:tc>
          <w:tcPr>
            <w:tcW w:w="4328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82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8"/>
              <w:ind w:left="266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知</w:t>
            </w:r>
          </w:p>
        </w:tc>
        <w:tc>
          <w:tcPr>
            <w:tcW w:w="4328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2" w:hRule="atLeast"/>
        </w:trPr>
        <w:tc>
          <w:tcPr>
            <w:tcW w:w="828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auto" w:before="143"/>
              <w:ind w:left="145" w:right="177" w:firstLine="120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能</w:t>
            </w:r>
            <w:r>
              <w:rPr>
                <w:rFonts w:ascii="Microsoft JhengHei" w:eastAsia="Microsoft JhengHei" w:hint="eastAsia"/>
                <w:b/>
                <w:w w:val="90"/>
                <w:sz w:val="24"/>
              </w:rPr>
              <w:t>25％</w:t>
            </w:r>
          </w:p>
        </w:tc>
        <w:tc>
          <w:tcPr>
            <w:tcW w:w="4328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5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01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</w:tcPr>
          <w:p>
            <w:pPr>
              <w:pStyle w:val="TableParagraph"/>
              <w:spacing w:before="13"/>
              <w:ind w:left="3457" w:right="3425"/>
              <w:jc w:val="center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推薦理由</w:t>
            </w:r>
            <w:r>
              <w:rPr>
                <w:rFonts w:ascii="Microsoft JhengHei" w:eastAsia="Microsoft JhengHei" w:hint="eastAsia"/>
                <w:b/>
                <w:w w:val="142"/>
                <w:sz w:val="24"/>
              </w:rPr>
              <w:t>(</w:t>
            </w:r>
            <w:r>
              <w:rPr>
                <w:rFonts w:ascii="Microsoft JhengHei" w:eastAsia="Microsoft JhengHei" w:hint="eastAsia"/>
                <w:b/>
                <w:sz w:val="24"/>
              </w:rPr>
              <w:t>請描述具體事蹟</w:t>
            </w:r>
            <w:r>
              <w:rPr>
                <w:rFonts w:ascii="Microsoft JhengHei" w:eastAsia="Microsoft JhengHei" w:hint="eastAsia"/>
                <w:b/>
                <w:w w:val="142"/>
                <w:sz w:val="24"/>
              </w:rPr>
              <w:t>)</w:t>
            </w:r>
            <w:r>
              <w:rPr>
                <w:rFonts w:ascii="Microsoft JhengHei" w:eastAsia="Microsoft JhengHei" w:hint="eastAsia"/>
                <w:b/>
                <w:spacing w:val="2"/>
                <w:w w:val="83"/>
                <w:sz w:val="24"/>
              </w:rPr>
              <w:t>2</w:t>
            </w:r>
            <w:r>
              <w:rPr>
                <w:rFonts w:ascii="Microsoft JhengHei" w:eastAsia="Microsoft JhengHei" w:hint="eastAsia"/>
                <w:b/>
                <w:w w:val="66"/>
                <w:sz w:val="24"/>
              </w:rPr>
              <w:t>0%</w:t>
            </w:r>
          </w:p>
        </w:tc>
      </w:tr>
      <w:tr>
        <w:trPr>
          <w:trHeight w:val="1132" w:hRule="atLeast"/>
        </w:trPr>
        <w:tc>
          <w:tcPr>
            <w:tcW w:w="1019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1019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351" w:val="left" w:leader="none"/>
                <w:tab w:pos="6154" w:val="left" w:leader="none"/>
              </w:tabs>
              <w:spacing w:line="327" w:lineRule="exact"/>
              <w:ind w:left="2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推薦單位</w:t>
            </w:r>
            <w:r>
              <w:rPr>
                <w:rFonts w:ascii="Microsoft JhengHei" w:eastAsia="Microsoft JhengHei" w:hint="eastAsia"/>
                <w:b/>
                <w:w w:val="120"/>
                <w:sz w:val="24"/>
              </w:rPr>
              <w:t>(</w:t>
            </w:r>
            <w:r>
              <w:rPr>
                <w:rFonts w:ascii="Microsoft JhengHei" w:eastAsia="Microsoft JhengHei" w:hint="eastAsia"/>
                <w:b/>
                <w:sz w:val="24"/>
              </w:rPr>
              <w:t>志工運用單位</w:t>
            </w:r>
            <w:r>
              <w:rPr>
                <w:rFonts w:ascii="Microsoft JhengHei" w:eastAsia="Microsoft JhengHei" w:hint="eastAsia"/>
                <w:b/>
                <w:w w:val="120"/>
                <w:sz w:val="24"/>
              </w:rPr>
              <w:t>)</w:t>
            </w:r>
            <w:r>
              <w:rPr>
                <w:rFonts w:ascii="Microsoft JhengHei" w:eastAsia="Microsoft JhengHei" w:hint="eastAsia"/>
                <w:b/>
                <w:sz w:val="24"/>
              </w:rPr>
              <w:t>志工人數共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人，得推薦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人參選優良志工金鑽獎。</w:t>
            </w:r>
          </w:p>
          <w:p>
            <w:pPr>
              <w:pStyle w:val="TableParagraph"/>
              <w:spacing w:line="311" w:lineRule="exact"/>
              <w:ind w:left="25"/>
              <w:rPr>
                <w:rFonts w:ascii="MingLiU_HKSCS" w:eastAsia="MingLiU_HKSCS" w:hint="eastAsia"/>
                <w:sz w:val="24"/>
              </w:rPr>
            </w:pPr>
            <w:r>
              <w:rPr>
                <w:rFonts w:ascii="MingLiU_HKSCS" w:eastAsia="MingLiU_HKSCS" w:hint="eastAsia"/>
                <w:sz w:val="24"/>
              </w:rPr>
              <w:t>(</w:t>
            </w:r>
            <w:r>
              <w:rPr>
                <w:spacing w:val="-12"/>
                <w:sz w:val="24"/>
              </w:rPr>
              <w:t>志工人數 </w:t>
            </w:r>
            <w:r>
              <w:rPr>
                <w:rFonts w:ascii="MingLiU_HKSCS" w:eastAsia="MingLiU_HKSCS" w:hint="eastAsia"/>
                <w:sz w:val="24"/>
              </w:rPr>
              <w:t>50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pacing w:val="-9"/>
                <w:sz w:val="24"/>
              </w:rPr>
              <w:t>人以下得推薦 </w:t>
            </w:r>
            <w:r>
              <w:rPr>
                <w:rFonts w:ascii="MingLiU_HKSCS" w:eastAsia="MingLiU_HKSCS" w:hint="eastAsia"/>
                <w:sz w:val="24"/>
              </w:rPr>
              <w:t>1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z w:val="24"/>
              </w:rPr>
              <w:t>人；</w:t>
            </w:r>
            <w:r>
              <w:rPr>
                <w:rFonts w:ascii="MingLiU_HKSCS" w:eastAsia="MingLiU_HKSCS" w:hint="eastAsia"/>
                <w:sz w:val="24"/>
              </w:rPr>
              <w:t>51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pacing w:val="-20"/>
                <w:sz w:val="24"/>
              </w:rPr>
              <w:t>人至 </w:t>
            </w:r>
            <w:r>
              <w:rPr>
                <w:rFonts w:ascii="MingLiU_HKSCS" w:eastAsia="MingLiU_HKSCS" w:hint="eastAsia"/>
                <w:sz w:val="24"/>
              </w:rPr>
              <w:t>100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pacing w:val="-12"/>
                <w:sz w:val="24"/>
              </w:rPr>
              <w:t>人得推薦 </w:t>
            </w:r>
            <w:r>
              <w:rPr>
                <w:rFonts w:ascii="MingLiU_HKSCS" w:eastAsia="MingLiU_HKSCS" w:hint="eastAsia"/>
                <w:sz w:val="24"/>
              </w:rPr>
              <w:t>2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z w:val="24"/>
              </w:rPr>
              <w:t>人；</w:t>
            </w:r>
            <w:r>
              <w:rPr>
                <w:rFonts w:ascii="MingLiU_HKSCS" w:eastAsia="MingLiU_HKSCS" w:hint="eastAsia"/>
                <w:sz w:val="24"/>
              </w:rPr>
              <w:t>101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pacing w:val="-9"/>
                <w:sz w:val="24"/>
              </w:rPr>
              <w:t>人以上得推薦 </w:t>
            </w:r>
            <w:r>
              <w:rPr>
                <w:rFonts w:ascii="MingLiU_HKSCS" w:eastAsia="MingLiU_HKSCS" w:hint="eastAsia"/>
                <w:sz w:val="24"/>
              </w:rPr>
              <w:t>3</w:t>
            </w:r>
            <w:r>
              <w:rPr>
                <w:rFonts w:ascii="MingLiU_HKSCS" w:eastAsia="MingLiU_HKSCS" w:hint="eastAsia"/>
                <w:spacing w:val="-60"/>
                <w:sz w:val="24"/>
              </w:rPr>
              <w:t> </w:t>
            </w:r>
            <w:r>
              <w:rPr>
                <w:sz w:val="24"/>
              </w:rPr>
              <w:t>人。</w:t>
            </w:r>
            <w:r>
              <w:rPr>
                <w:rFonts w:ascii="MingLiU_HKSCS" w:eastAsia="MingLiU_HKSCS" w:hint="eastAsia"/>
                <w:sz w:val="24"/>
              </w:rPr>
              <w:t>)</w:t>
            </w:r>
          </w:p>
        </w:tc>
      </w:tr>
      <w:tr>
        <w:trPr>
          <w:trHeight w:val="682" w:hRule="atLeast"/>
        </w:trPr>
        <w:tc>
          <w:tcPr>
            <w:tcW w:w="3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327" w:lineRule="exact"/>
              <w:ind w:left="25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推薦單位(志工運用單位)核章</w:t>
            </w:r>
          </w:p>
          <w:p>
            <w:pPr>
              <w:pStyle w:val="TableParagraph"/>
              <w:spacing w:line="311" w:lineRule="exact"/>
              <w:ind w:left="25"/>
              <w:rPr>
                <w:sz w:val="24"/>
              </w:rPr>
            </w:pPr>
            <w:r>
              <w:rPr>
                <w:sz w:val="24"/>
              </w:rPr>
              <w:t>承辦人核章：</w:t>
            </w:r>
          </w:p>
        </w:tc>
        <w:tc>
          <w:tcPr>
            <w:tcW w:w="37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單位長官核章：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推薦日期：</w:t>
            </w:r>
          </w:p>
        </w:tc>
        <w:tc>
          <w:tcPr>
            <w:tcW w:w="59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9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header="0" w:footer="937" w:top="1420" w:bottom="1120" w:left="820" w:right="620"/>
        </w:sectPr>
      </w:pPr>
    </w:p>
    <w:p>
      <w:pPr>
        <w:pStyle w:val="Heading1"/>
        <w:ind w:left="798"/>
      </w:pPr>
      <w:r>
        <w:rPr/>
        <w:t>臺北市優良志工金鑽獎個人資料蒐集告知暨同意書</w:t>
      </w:r>
    </w:p>
    <w:p>
      <w:pPr>
        <w:pStyle w:val="BodyText"/>
        <w:spacing w:before="9"/>
        <w:rPr>
          <w:sz w:val="46"/>
        </w:rPr>
      </w:pPr>
    </w:p>
    <w:p>
      <w:pPr>
        <w:pStyle w:val="BodyText"/>
        <w:spacing w:line="441" w:lineRule="auto"/>
        <w:ind w:left="598" w:right="907" w:firstLine="559"/>
      </w:pPr>
      <w:r>
        <w:rPr>
          <w:spacing w:val="-1"/>
        </w:rPr>
        <w:t>本人報名臺北市優良志工金鑽獎，為配合主辦辦理評審及表揚作業，</w:t>
      </w:r>
      <w:r>
        <w:rPr>
          <w:spacing w:val="-137"/>
        </w:rPr>
        <w:t> </w:t>
      </w:r>
      <w:r>
        <w:rPr/>
        <w:t>茲確認並同意下列事項：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  <w:tab w:pos="8335" w:val="left" w:leader="none"/>
        </w:tabs>
        <w:spacing w:line="391" w:lineRule="exact" w:before="0" w:after="0"/>
        <w:ind w:left="1309" w:right="0" w:hanging="284"/>
        <w:jc w:val="left"/>
        <w:rPr>
          <w:sz w:val="28"/>
        </w:rPr>
      </w:pPr>
      <w:r>
        <w:rPr>
          <w:sz w:val="28"/>
        </w:rPr>
        <w:t>本人確實了解優良志工金鑽獎報名規定，並同意由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MingLiU_HKSCS" w:eastAsia="MingLiU_HKSCS" w:hint="eastAsia"/>
          <w:sz w:val="28"/>
        </w:rPr>
        <w:t>(</w:t>
      </w:r>
      <w:r>
        <w:rPr>
          <w:sz w:val="28"/>
        </w:rPr>
        <w:t>運用單位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4856" w:val="left" w:leader="none"/>
        </w:tabs>
        <w:spacing w:before="70"/>
        <w:ind w:left="1354"/>
      </w:pPr>
      <w:r>
        <w:rPr/>
        <w:t>名稱</w:t>
      </w:r>
      <w:r>
        <w:rPr>
          <w:rFonts w:ascii="MingLiU_HKSCS" w:eastAsia="MingLiU_HKSCS" w:hint="eastAsia"/>
        </w:rPr>
        <w:t>)</w:t>
      </w:r>
      <w:r>
        <w:rPr/>
        <w:t>推薦參加</w:t>
      </w:r>
      <w:r>
        <w:rPr>
          <w:rFonts w:ascii="Times New Roman" w:eastAsia="Times New Roman"/>
          <w:u w:val="single"/>
        </w:rPr>
        <w:tab/>
      </w:r>
      <w:r>
        <w:rPr>
          <w:spacing w:val="-1"/>
          <w:u w:val="single"/>
        </w:rPr>
        <w:t>組</w:t>
      </w:r>
      <w:r>
        <w:rPr/>
        <w:t>（個人／家庭）評選。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40" w:lineRule="auto" w:before="45" w:after="0"/>
        <w:ind w:left="1309" w:right="0" w:hanging="284"/>
        <w:jc w:val="left"/>
        <w:rPr>
          <w:sz w:val="28"/>
        </w:rPr>
      </w:pPr>
      <w:r>
        <w:rPr>
          <w:spacing w:val="-2"/>
          <w:sz w:val="28"/>
        </w:rPr>
        <w:t>本人提供之相關資料</w:t>
      </w:r>
      <w:r>
        <w:rPr>
          <w:rFonts w:ascii="MingLiU_HKSCS" w:eastAsia="MingLiU_HKSCS" w:hint="eastAsia"/>
          <w:spacing w:val="-2"/>
          <w:sz w:val="28"/>
        </w:rPr>
        <w:t>(</w:t>
      </w:r>
      <w:r>
        <w:rPr>
          <w:spacing w:val="-2"/>
          <w:sz w:val="28"/>
        </w:rPr>
        <w:t>含個人資料、聯絡方式、照片</w:t>
      </w:r>
      <w:r>
        <w:rPr>
          <w:rFonts w:ascii="MingLiU_HKSCS" w:eastAsia="MingLiU_HKSCS" w:hint="eastAsia"/>
          <w:spacing w:val="-1"/>
          <w:sz w:val="28"/>
        </w:rPr>
        <w:t>)</w:t>
      </w:r>
      <w:r>
        <w:rPr>
          <w:spacing w:val="-1"/>
          <w:sz w:val="28"/>
        </w:rPr>
        <w:t>同意主辦單位</w:t>
      </w:r>
      <w:r>
        <w:rPr>
          <w:spacing w:val="-1"/>
          <w:sz w:val="28"/>
          <w:u w:val="single"/>
        </w:rPr>
        <w:t>臺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5"/>
        <w:ind w:left="1339" w:right="780"/>
        <w:jc w:val="center"/>
      </w:pPr>
      <w:r>
        <w:rPr>
          <w:spacing w:val="-3"/>
          <w:u w:val="single"/>
        </w:rPr>
        <w:t>北市政府社會局、臺北市志願服務推廣中心</w:t>
      </w:r>
      <w:r>
        <w:rPr>
          <w:spacing w:val="-3"/>
        </w:rPr>
        <w:t>於辦理本獎項評審及表揚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45"/>
        <w:ind w:left="1354"/>
      </w:pPr>
      <w:r>
        <w:rPr/>
        <w:t>過程中使用。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441" w:lineRule="auto" w:before="0" w:after="0"/>
        <w:ind w:left="1354" w:right="848" w:hanging="329"/>
        <w:jc w:val="both"/>
        <w:rPr>
          <w:sz w:val="28"/>
        </w:rPr>
      </w:pPr>
      <w:r>
        <w:rPr>
          <w:sz w:val="28"/>
        </w:rPr>
        <w:t>本人提供佐證資料屬實，並擁有資料中圖片、照片之所有權</w:t>
      </w:r>
      <w:r>
        <w:rPr>
          <w:rFonts w:ascii="MingLiU_HKSCS" w:eastAsia="MingLiU_HKSCS" w:hint="eastAsia"/>
          <w:sz w:val="28"/>
        </w:rPr>
        <w:t>(</w:t>
      </w:r>
      <w:r>
        <w:rPr>
          <w:sz w:val="28"/>
        </w:rPr>
        <w:t>如照片中有他人合影，請先取得當事人同意再行檢附</w:t>
      </w:r>
      <w:r>
        <w:rPr>
          <w:rFonts w:ascii="MingLiU_HKSCS" w:eastAsia="MingLiU_HKSCS" w:hint="eastAsia"/>
          <w:sz w:val="28"/>
        </w:rPr>
        <w:t>)</w:t>
      </w:r>
      <w:r>
        <w:rPr>
          <w:sz w:val="28"/>
        </w:rPr>
        <w:t>，違者願負相關法律責任。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391" w:lineRule="exact" w:before="0" w:after="0"/>
        <w:ind w:left="1309" w:right="0" w:hanging="284"/>
        <w:jc w:val="left"/>
        <w:rPr>
          <w:sz w:val="28"/>
        </w:rPr>
      </w:pPr>
      <w:r>
        <w:rPr>
          <w:spacing w:val="-1"/>
          <w:sz w:val="28"/>
        </w:rPr>
        <w:t>本人同意因報名獎項所需，主辦單位得向警察機關查核良民紀錄。</w:t>
      </w:r>
    </w:p>
    <w:p>
      <w:pPr>
        <w:pStyle w:val="BodyText"/>
        <w:spacing w:before="4"/>
        <w:rPr>
          <w:sz w:val="19"/>
        </w:rPr>
      </w:pPr>
    </w:p>
    <w:p>
      <w:pPr>
        <w:spacing w:before="1"/>
        <w:ind w:left="598" w:right="0" w:firstLine="0"/>
        <w:jc w:val="left"/>
        <w:rPr>
          <w:sz w:val="36"/>
        </w:rPr>
      </w:pPr>
      <w:r>
        <w:rPr>
          <w:sz w:val="36"/>
        </w:rPr>
        <w:t>此致</w:t>
      </w:r>
    </w:p>
    <w:p>
      <w:pPr>
        <w:pStyle w:val="Heading1"/>
        <w:spacing w:before="191"/>
      </w:pPr>
      <w:r>
        <w:rPr/>
        <w:t>臺北市政府社會局</w:t>
      </w:r>
    </w:p>
    <w:p>
      <w:pPr>
        <w:spacing w:line="386" w:lineRule="auto" w:before="217"/>
        <w:ind w:left="4919" w:right="3625" w:firstLine="0"/>
        <w:jc w:val="both"/>
        <w:rPr>
          <w:sz w:val="32"/>
        </w:rPr>
      </w:pPr>
      <w:r>
        <w:rPr>
          <w:spacing w:val="-1"/>
          <w:sz w:val="32"/>
        </w:rPr>
        <w:t>立切結書人：</w:t>
      </w:r>
      <w:r>
        <w:rPr>
          <w:spacing w:val="-158"/>
          <w:sz w:val="32"/>
        </w:rPr>
        <w:t> </w:t>
      </w:r>
      <w:r>
        <w:rPr>
          <w:spacing w:val="-1"/>
          <w:sz w:val="32"/>
        </w:rPr>
        <w:t>出生年月日：</w:t>
      </w:r>
      <w:r>
        <w:rPr>
          <w:spacing w:val="-158"/>
          <w:sz w:val="32"/>
        </w:rPr>
        <w:t> </w:t>
      </w:r>
      <w:r>
        <w:rPr>
          <w:spacing w:val="-1"/>
          <w:sz w:val="32"/>
        </w:rPr>
        <w:t>身分證字號：</w:t>
      </w:r>
    </w:p>
    <w:p>
      <w:pPr>
        <w:pStyle w:val="BodyText"/>
        <w:tabs>
          <w:tab w:pos="5709" w:val="left" w:leader="none"/>
          <w:tab w:pos="7550" w:val="left" w:leader="none"/>
          <w:tab w:pos="9391" w:val="left" w:leader="none"/>
        </w:tabs>
        <w:spacing w:before="26"/>
        <w:ind w:left="898"/>
        <w:jc w:val="both"/>
      </w:pPr>
      <w:r>
        <w:rPr/>
        <w:t>中    </w:t>
      </w:r>
      <w:r>
        <w:rPr>
          <w:spacing w:val="10"/>
        </w:rPr>
        <w:t> </w:t>
      </w:r>
      <w:r>
        <w:rPr/>
        <w:t>華    </w:t>
      </w:r>
      <w:r>
        <w:rPr>
          <w:spacing w:val="8"/>
        </w:rPr>
        <w:t> </w:t>
      </w:r>
      <w:r>
        <w:rPr/>
        <w:t>民    </w:t>
      </w:r>
      <w:r>
        <w:rPr>
          <w:spacing w:val="11"/>
        </w:rPr>
        <w:t> </w:t>
      </w:r>
      <w:r>
        <w:rPr/>
        <w:t>國</w:t>
        <w:tab/>
        <w:t>年</w:t>
        <w:tab/>
        <w:t>月</w:t>
        <w:tab/>
        <w:t>日</w:t>
      </w:r>
    </w:p>
    <w:p>
      <w:pPr>
        <w:spacing w:after="0"/>
        <w:jc w:val="both"/>
        <w:sectPr>
          <w:pgSz w:w="11910" w:h="16840"/>
          <w:pgMar w:header="0" w:footer="937" w:top="1320" w:bottom="1200" w:left="820" w:right="620"/>
        </w:sectPr>
      </w:pPr>
    </w:p>
    <w:p>
      <w:pPr>
        <w:pStyle w:val="BodyText"/>
        <w:rPr>
          <w:sz w:val="24"/>
        </w:rPr>
      </w:pPr>
    </w:p>
    <w:p>
      <w:pPr>
        <w:spacing w:before="171"/>
        <w:ind w:left="598" w:right="0" w:firstLine="0"/>
        <w:jc w:val="left"/>
        <w:rPr>
          <w:sz w:val="24"/>
        </w:rPr>
      </w:pPr>
      <w:r>
        <w:rPr>
          <w:color w:val="FF0000"/>
          <w:spacing w:val="-12"/>
          <w:sz w:val="24"/>
        </w:rPr>
        <w:t>※請提供一式 </w:t>
      </w:r>
      <w:r>
        <w:rPr>
          <w:rFonts w:ascii="MingLiU_HKSCS" w:hAnsi="MingLiU_HKSCS" w:eastAsia="MingLiU_HKSCS" w:hint="eastAsia"/>
          <w:color w:val="FF0000"/>
          <w:spacing w:val="-2"/>
          <w:sz w:val="24"/>
        </w:rPr>
        <w:t>1</w:t>
      </w:r>
      <w:r>
        <w:rPr>
          <w:rFonts w:ascii="MingLiU_HKSCS" w:hAnsi="MingLiU_HKSCS" w:eastAsia="MingLiU_HKSCS" w:hint="eastAsia"/>
          <w:color w:val="FF0000"/>
          <w:spacing w:val="-60"/>
          <w:sz w:val="24"/>
        </w:rPr>
        <w:t> </w:t>
      </w:r>
      <w:r>
        <w:rPr>
          <w:color w:val="FF0000"/>
          <w:spacing w:val="-2"/>
          <w:sz w:val="24"/>
        </w:rPr>
        <w:t>份</w:t>
      </w:r>
    </w:p>
    <w:p>
      <w:pPr>
        <w:spacing w:line="508" w:lineRule="exact" w:before="0"/>
        <w:ind w:left="12" w:right="0" w:firstLine="0"/>
        <w:jc w:val="left"/>
        <w:rPr>
          <w:rFonts w:ascii="Microsoft JhengHei" w:eastAsia="Microsoft JhengHei" w:hint="eastAsia"/>
          <w:b/>
          <w:sz w:val="32"/>
        </w:rPr>
      </w:pPr>
      <w:r>
        <w:rPr/>
        <w:br w:type="column"/>
      </w:r>
      <w:r>
        <w:rPr>
          <w:rFonts w:ascii="Microsoft JhengHei" w:eastAsia="Microsoft JhengHei" w:hint="eastAsia"/>
          <w:b/>
          <w:w w:val="95"/>
          <w:sz w:val="32"/>
        </w:rPr>
        <w:t>臺北市「優良志工金鑽獎」服務照片</w:t>
      </w:r>
    </w:p>
    <w:p>
      <w:pPr>
        <w:spacing w:after="0" w:line="508" w:lineRule="exact"/>
        <w:jc w:val="left"/>
        <w:rPr>
          <w:rFonts w:ascii="Microsoft JhengHei" w:eastAsia="Microsoft JhengHei" w:hint="eastAsia"/>
          <w:sz w:val="32"/>
        </w:rPr>
        <w:sectPr>
          <w:pgSz w:w="11910" w:h="16840"/>
          <w:pgMar w:header="0" w:footer="937" w:top="1040" w:bottom="1200" w:left="820" w:right="620"/>
          <w:cols w:num="2" w:equalWidth="0">
            <w:col w:w="2519" w:space="40"/>
            <w:col w:w="7911"/>
          </w:cols>
        </w:sectPr>
      </w:pPr>
    </w:p>
    <w:tbl>
      <w:tblPr>
        <w:tblW w:w="0" w:type="auto"/>
        <w:jc w:val="left"/>
        <w:tblInd w:w="58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7922"/>
      </w:tblGrid>
      <w:tr>
        <w:trPr>
          <w:trHeight w:val="497" w:hRule="atLeast"/>
        </w:trPr>
        <w:tc>
          <w:tcPr>
            <w:tcW w:w="145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77" w:lineRule="exact"/>
              <w:ind w:left="131" w:right="118"/>
              <w:jc w:val="center"/>
              <w:rPr>
                <w:sz w:val="28"/>
              </w:rPr>
            </w:pPr>
            <w:r>
              <w:rPr>
                <w:sz w:val="28"/>
              </w:rPr>
              <w:t>照片說明</w:t>
            </w:r>
          </w:p>
        </w:tc>
        <w:tc>
          <w:tcPr>
            <w:tcW w:w="79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721" w:hRule="atLeast"/>
        </w:trPr>
        <w:tc>
          <w:tcPr>
            <w:tcW w:w="937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90" w:hRule="atLeast"/>
        </w:trPr>
        <w:tc>
          <w:tcPr>
            <w:tcW w:w="145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77" w:lineRule="exact"/>
              <w:ind w:left="131" w:right="118"/>
              <w:jc w:val="center"/>
              <w:rPr>
                <w:sz w:val="28"/>
              </w:rPr>
            </w:pPr>
            <w:r>
              <w:rPr>
                <w:sz w:val="28"/>
              </w:rPr>
              <w:t>照片說明</w:t>
            </w:r>
          </w:p>
        </w:tc>
        <w:tc>
          <w:tcPr>
            <w:tcW w:w="79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903" w:hRule="atLeast"/>
        </w:trPr>
        <w:tc>
          <w:tcPr>
            <w:tcW w:w="937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type w:val="continuous"/>
      <w:pgSz w:w="11910" w:h="16840"/>
      <w:pgMar w:header="0" w:footer="937" w:top="1040" w:bottom="1120" w:left="8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MingLiU">
    <w:altName w:val="MingLiU"/>
    <w:charset w:val="0"/>
    <w:family w:val="modern"/>
    <w:pitch w:val="fixed"/>
  </w:font>
  <w:font w:name="MingLiU_HKSCS">
    <w:altName w:val="MingLiU_HKSC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130005pt;margin-top:780.084473pt;width:12pt;height:13.05pt;mso-position-horizontal-relative:page;mso-position-vertical-relative:page;z-index:-16197120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09" w:hanging="283"/>
        <w:jc w:val="left"/>
      </w:pPr>
      <w:rPr>
        <w:rFonts w:hint="default" w:ascii="MingLiU_HKSCS" w:hAnsi="MingLiU_HKSCS" w:eastAsia="MingLiU_HKSCS" w:cs="MingLiU_HKSCS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16" w:hanging="28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33" w:hanging="28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49" w:hanging="28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66" w:hanging="28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883" w:hanging="28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799" w:hanging="28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716" w:hanging="28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633" w:hanging="28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gLiU" w:hAnsi="MingLiU" w:eastAsia="MingLiU" w:cs="MingLiU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MingLiU" w:hAnsi="MingLiU" w:eastAsia="MingLiU" w:cs="MingLiU"/>
      <w:sz w:val="28"/>
      <w:szCs w:val="28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7"/>
      <w:ind w:left="598"/>
      <w:outlineLvl w:val="1"/>
    </w:pPr>
    <w:rPr>
      <w:rFonts w:ascii="MingLiU" w:hAnsi="MingLiU" w:eastAsia="MingLiU" w:cs="MingLiU"/>
      <w:sz w:val="40"/>
      <w:szCs w:val="40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line="391" w:lineRule="exact"/>
      <w:ind w:left="1309" w:hanging="284"/>
    </w:pPr>
    <w:rPr>
      <w:rFonts w:ascii="MingLiU" w:hAnsi="MingLiU" w:eastAsia="MingLiU" w:cs="MingLiU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MingLiU" w:hAnsi="MingLiU" w:eastAsia="MingLiU" w:cs="MingLiU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士林社福中心</dc:creator>
  <dc:title>臺北市政府第五屆『金鑽獎』優良志（義）工初審調查表</dc:title>
  <dcterms:created xsi:type="dcterms:W3CDTF">2021-06-08T02:35:53Z</dcterms:created>
  <dcterms:modified xsi:type="dcterms:W3CDTF">2021-06-08T02:35:53Z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