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88C" w:rsidRPr="00AE18A8" w:rsidRDefault="0053788C" w:rsidP="00AE18A8">
      <w:pPr>
        <w:jc w:val="center"/>
        <w:rPr>
          <w:rFonts w:ascii="Times New Roman" w:eastAsia="標楷體" w:hAnsi="標楷體"/>
          <w:sz w:val="32"/>
        </w:rPr>
      </w:pPr>
      <w:r w:rsidRPr="00AE18A8">
        <w:rPr>
          <w:rFonts w:ascii="Times New Roman" w:eastAsia="標楷體" w:hAnsi="標楷體" w:hint="eastAsia"/>
          <w:sz w:val="32"/>
        </w:rPr>
        <w:t>世界在翻轉，高中大不同</w:t>
      </w:r>
    </w:p>
    <w:p w:rsidR="0053788C" w:rsidRPr="0053788C" w:rsidRDefault="0053788C" w:rsidP="0053788C">
      <w:pPr>
        <w:rPr>
          <w:rFonts w:ascii="Times New Roman" w:eastAsia="標楷體" w:hAnsi="標楷體"/>
        </w:rPr>
      </w:pPr>
    </w:p>
    <w:p w:rsidR="0070052F" w:rsidRDefault="0053788C" w:rsidP="0053788C">
      <w:pPr>
        <w:rPr>
          <w:rFonts w:ascii="Times New Roman" w:eastAsia="標楷體" w:hAnsi="標楷體"/>
        </w:rPr>
      </w:pPr>
      <w:r w:rsidRPr="0053788C">
        <w:rPr>
          <w:rFonts w:ascii="Times New Roman" w:eastAsia="標楷體" w:hAnsi="標楷體" w:hint="eastAsia"/>
        </w:rPr>
        <w:t>教育，是一輩子的事。照顧好每</w:t>
      </w:r>
      <w:proofErr w:type="gramStart"/>
      <w:r w:rsidRPr="0053788C">
        <w:rPr>
          <w:rFonts w:ascii="Times New Roman" w:eastAsia="標楷體" w:hAnsi="標楷體" w:hint="eastAsia"/>
        </w:rPr>
        <w:t>個</w:t>
      </w:r>
      <w:proofErr w:type="gramEnd"/>
      <w:r w:rsidRPr="0053788C">
        <w:rPr>
          <w:rFonts w:ascii="Times New Roman" w:eastAsia="標楷體" w:hAnsi="標楷體" w:hint="eastAsia"/>
        </w:rPr>
        <w:t>孩子，是學校永恆的使命。面對十二年國教，臺北市將如何陪伴每</w:t>
      </w:r>
      <w:proofErr w:type="gramStart"/>
      <w:r w:rsidRPr="0053788C">
        <w:rPr>
          <w:rFonts w:ascii="Times New Roman" w:eastAsia="標楷體" w:hAnsi="標楷體" w:hint="eastAsia"/>
        </w:rPr>
        <w:t>個</w:t>
      </w:r>
      <w:proofErr w:type="gramEnd"/>
      <w:r w:rsidRPr="0053788C">
        <w:rPr>
          <w:rFonts w:ascii="Times New Roman" w:eastAsia="標楷體" w:hAnsi="標楷體" w:hint="eastAsia"/>
        </w:rPr>
        <w:t>孩子探索未來、逐夢踏實？有哪些師資團隊</w:t>
      </w:r>
      <w:r>
        <w:rPr>
          <w:rFonts w:ascii="Times New Roman" w:eastAsia="標楷體" w:hAnsi="標楷體" w:hint="eastAsia"/>
        </w:rPr>
        <w:t>正為了提供孩子最優質的教育而努力</w:t>
      </w:r>
      <w:r w:rsidRPr="0053788C">
        <w:rPr>
          <w:rFonts w:ascii="Times New Roman" w:eastAsia="標楷體" w:hAnsi="標楷體" w:hint="eastAsia"/>
        </w:rPr>
        <w:t>？身為</w:t>
      </w:r>
      <w:r w:rsidR="006754C8">
        <w:rPr>
          <w:rFonts w:ascii="Times New Roman" w:eastAsia="標楷體" w:hAnsi="標楷體" w:hint="eastAsia"/>
        </w:rPr>
        <w:t>教師</w:t>
      </w:r>
      <w:r w:rsidRPr="0053788C">
        <w:rPr>
          <w:rFonts w:ascii="Times New Roman" w:eastAsia="標楷體" w:hAnsi="標楷體" w:hint="eastAsia"/>
        </w:rPr>
        <w:t>的你</w:t>
      </w:r>
      <w:r>
        <w:rPr>
          <w:rFonts w:ascii="Times New Roman" w:eastAsia="標楷體" w:hAnsi="標楷體" w:hint="eastAsia"/>
        </w:rPr>
        <w:t>該</w:t>
      </w:r>
      <w:r w:rsidRPr="0053788C">
        <w:rPr>
          <w:rFonts w:ascii="Times New Roman" w:eastAsia="標楷體" w:hAnsi="標楷體" w:hint="eastAsia"/>
        </w:rPr>
        <w:t>如何掌握教</w:t>
      </w:r>
      <w:r w:rsidR="006754C8">
        <w:rPr>
          <w:rFonts w:ascii="Times New Roman" w:eastAsia="標楷體" w:hAnsi="標楷體" w:hint="eastAsia"/>
        </w:rPr>
        <w:t>育</w:t>
      </w:r>
      <w:r w:rsidRPr="0053788C">
        <w:rPr>
          <w:rFonts w:ascii="Times New Roman" w:eastAsia="標楷體" w:hAnsi="標楷體" w:hint="eastAsia"/>
        </w:rPr>
        <w:t>趨勢？身為學生的你如何讓天賦發光？</w:t>
      </w:r>
      <w:r>
        <w:rPr>
          <w:rFonts w:ascii="Times New Roman" w:eastAsia="標楷體" w:hAnsi="標楷體" w:hint="eastAsia"/>
        </w:rPr>
        <w:t xml:space="preserve"> </w:t>
      </w:r>
    </w:p>
    <w:p w:rsidR="0053788C" w:rsidRDefault="0053788C" w:rsidP="0053788C">
      <w:pPr>
        <w:rPr>
          <w:rFonts w:ascii="標楷體" w:eastAsia="標楷體" w:hAnsi="標楷體"/>
          <w:sz w:val="22"/>
        </w:rPr>
      </w:pPr>
      <w:r>
        <w:rPr>
          <w:rFonts w:ascii="Times New Roman" w:eastAsia="標楷體" w:hAnsi="標楷體" w:hint="eastAsia"/>
        </w:rPr>
        <w:t>活動日期</w:t>
      </w:r>
      <w:r>
        <w:rPr>
          <w:rFonts w:ascii="標楷體" w:eastAsia="標楷體" w:hAnsi="標楷體" w:hint="eastAsia"/>
          <w:sz w:val="22"/>
        </w:rPr>
        <w:t>：103年5月30日(五)</w:t>
      </w:r>
    </w:p>
    <w:p w:rsidR="006B0C1A" w:rsidRDefault="006B0C1A" w:rsidP="0053788C">
      <w:pPr>
        <w:rPr>
          <w:rFonts w:ascii="標楷體" w:eastAsia="標楷體" w:hAnsi="標楷體"/>
          <w:sz w:val="22"/>
        </w:rPr>
      </w:pPr>
      <w:r>
        <w:rPr>
          <w:rFonts w:ascii="標楷體" w:eastAsia="標楷體" w:hAnsi="標楷體" w:hint="eastAsia"/>
          <w:sz w:val="22"/>
        </w:rPr>
        <w:t>地點: Y17 6F國際會議廳</w:t>
      </w:r>
    </w:p>
    <w:p w:rsidR="002463AD" w:rsidRDefault="002463AD" w:rsidP="0053788C">
      <w:pPr>
        <w:rPr>
          <w:rFonts w:ascii="標楷體" w:eastAsia="標楷體" w:hAnsi="標楷體"/>
          <w:sz w:val="22"/>
        </w:rPr>
      </w:pPr>
    </w:p>
    <w:p w:rsidR="002463AD" w:rsidRPr="002463AD" w:rsidRDefault="002463AD" w:rsidP="0053788C">
      <w:pPr>
        <w:rPr>
          <w:rFonts w:hint="eastAsia"/>
        </w:rPr>
      </w:pPr>
      <w:r w:rsidRPr="002463AD">
        <w:rPr>
          <w:rFonts w:hint="eastAsia"/>
        </w:rPr>
        <w:t>北市研習字第</w:t>
      </w:r>
      <w:r w:rsidRPr="002463AD">
        <w:rPr>
          <w:rFonts w:hint="eastAsia"/>
        </w:rPr>
        <w:t>1030521005</w:t>
      </w:r>
      <w:r w:rsidRPr="002463AD">
        <w:rPr>
          <w:rFonts w:hint="eastAsia"/>
        </w:rPr>
        <w:t>號</w:t>
      </w:r>
    </w:p>
    <w:tbl>
      <w:tblPr>
        <w:tblpPr w:leftFromText="180" w:rightFromText="180" w:vertAnchor="text" w:horzAnchor="margin" w:tblpY="2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517"/>
        <w:gridCol w:w="6520"/>
      </w:tblGrid>
      <w:tr w:rsidR="006B0C1A" w:rsidRPr="006B0C1A" w:rsidTr="006B0C1A">
        <w:tc>
          <w:tcPr>
            <w:tcW w:w="1419"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Topic</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說明</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02681F" w:rsidRPr="006B0C1A" w:rsidRDefault="0002681F"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8</w:t>
            </w:r>
            <w:r w:rsidRPr="006B0C1A">
              <w:rPr>
                <w:rFonts w:ascii="Times New Roman" w:eastAsia="標楷體" w:hAnsi="Times New Roman"/>
                <w:color w:val="000000" w:themeColor="text1"/>
                <w:sz w:val="22"/>
              </w:rPr>
              <w:t>:</w:t>
            </w:r>
            <w:r w:rsidRPr="006B0C1A">
              <w:rPr>
                <w:rFonts w:ascii="Times New Roman" w:eastAsia="標楷體" w:hAnsi="Times New Roman" w:hint="eastAsia"/>
                <w:color w:val="000000" w:themeColor="text1"/>
                <w:sz w:val="22"/>
              </w:rPr>
              <w:t>30</w:t>
            </w:r>
            <w:r w:rsidR="006B0C1A" w:rsidRPr="006B0C1A">
              <w:rPr>
                <w:rFonts w:ascii="Times New Roman" w:eastAsia="標楷體" w:hAnsi="Times New Roman" w:hint="eastAsia"/>
                <w:color w:val="000000" w:themeColor="text1"/>
                <w:sz w:val="22"/>
              </w:rPr>
              <w:t>-9:00</w:t>
            </w: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開始報到</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9:10-9:30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K1</w:t>
            </w:r>
            <w:r w:rsidRPr="006B0C1A">
              <w:rPr>
                <w:rFonts w:ascii="Times New Roman" w:eastAsia="標楷體" w:hAnsi="Times New Roman" w:hint="eastAsia"/>
                <w:color w:val="000000" w:themeColor="text1"/>
                <w:sz w:val="22"/>
              </w:rPr>
              <w:t>：教育大不同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color w:val="000000" w:themeColor="text1"/>
                <w:szCs w:val="24"/>
              </w:rPr>
              <w:t>時代快速的更迭，以上對下的單方面教學已不適用於現今社會，</w:t>
            </w:r>
            <w:r w:rsidRPr="006B0C1A">
              <w:rPr>
                <w:rFonts w:ascii="Times New Roman" w:eastAsia="標楷體" w:hAnsi="Times New Roman" w:hint="eastAsia"/>
                <w:color w:val="000000" w:themeColor="text1"/>
                <w:szCs w:val="24"/>
              </w:rPr>
              <w:t>是時後</w:t>
            </w:r>
            <w:r w:rsidRPr="006B0C1A">
              <w:rPr>
                <w:rFonts w:ascii="Times New Roman" w:eastAsia="標楷體" w:hAnsi="標楷體" w:hint="eastAsia"/>
                <w:color w:val="000000" w:themeColor="text1"/>
                <w:szCs w:val="24"/>
              </w:rPr>
              <w:t>反思過去</w:t>
            </w:r>
            <w:r w:rsidRPr="006B0C1A">
              <w:rPr>
                <w:rFonts w:ascii="Times New Roman" w:eastAsia="標楷體" w:hAnsi="標楷體"/>
                <w:color w:val="000000" w:themeColor="text1"/>
                <w:szCs w:val="24"/>
              </w:rPr>
              <w:t>教育方</w:t>
            </w:r>
            <w:r w:rsidRPr="006B0C1A">
              <w:rPr>
                <w:rFonts w:ascii="Times New Roman" w:eastAsia="標楷體" w:hAnsi="標楷體" w:hint="eastAsia"/>
                <w:color w:val="000000" w:themeColor="text1"/>
                <w:szCs w:val="24"/>
              </w:rPr>
              <w:t>針，現在就由臺北市教育局林奕華局長帶領每位親師生一同探索臺北市的新學習定律！</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9:30-9:50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K2</w:t>
            </w:r>
            <w:r w:rsidRPr="006B0C1A">
              <w:rPr>
                <w:rFonts w:ascii="Times New Roman" w:eastAsia="標楷體" w:hAnsi="Times New Roman" w:hint="eastAsia"/>
                <w:color w:val="000000" w:themeColor="text1"/>
                <w:sz w:val="22"/>
              </w:rPr>
              <w:t>：高中大不同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身為高中生，對於全球性的變革和學習科技趨勢應有所體認，由建國中學陳偉泓校長告訴您該如何為自我生涯規劃和高中學習生活做最好的準備。</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9:50 -10:10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K3</w:t>
            </w:r>
            <w:r w:rsidRPr="006B0C1A">
              <w:rPr>
                <w:rFonts w:ascii="Times New Roman" w:eastAsia="標楷體" w:hAnsi="Times New Roman" w:hint="eastAsia"/>
                <w:color w:val="000000" w:themeColor="text1"/>
                <w:sz w:val="22"/>
              </w:rPr>
              <w:t>：高職大不同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標楷體" w:hint="eastAsia"/>
                <w:color w:val="000000" w:themeColor="text1"/>
                <w:szCs w:val="24"/>
              </w:rPr>
              <w:t>從郭台銘到吳寶春，每</w:t>
            </w:r>
            <w:proofErr w:type="gramStart"/>
            <w:r w:rsidRPr="006B0C1A">
              <w:rPr>
                <w:rFonts w:ascii="Times New Roman" w:eastAsia="標楷體" w:hAnsi="標楷體" w:hint="eastAsia"/>
                <w:color w:val="000000" w:themeColor="text1"/>
                <w:szCs w:val="24"/>
              </w:rPr>
              <w:t>個</w:t>
            </w:r>
            <w:proofErr w:type="gramEnd"/>
            <w:r w:rsidRPr="006B0C1A">
              <w:rPr>
                <w:rFonts w:ascii="Times New Roman" w:eastAsia="標楷體" w:hAnsi="標楷體" w:hint="eastAsia"/>
                <w:color w:val="000000" w:themeColor="text1"/>
                <w:szCs w:val="24"/>
              </w:rPr>
              <w:t>孩子都應當有機會選擇自己的興趣，在不同的領域嶄露頭角，大安高工陳清誥校長將從實務角度介紹，翻轉</w:t>
            </w:r>
            <w:proofErr w:type="gramStart"/>
            <w:r w:rsidRPr="006B0C1A">
              <w:rPr>
                <w:rFonts w:ascii="Times New Roman" w:eastAsia="標楷體" w:hAnsi="標楷體" w:hint="eastAsia"/>
                <w:color w:val="000000" w:themeColor="text1"/>
                <w:szCs w:val="24"/>
              </w:rPr>
              <w:t>您對技職</w:t>
            </w:r>
            <w:proofErr w:type="gramEnd"/>
            <w:r w:rsidRPr="006B0C1A">
              <w:rPr>
                <w:rFonts w:ascii="Times New Roman" w:eastAsia="標楷體" w:hAnsi="標楷體" w:hint="eastAsia"/>
                <w:color w:val="000000" w:themeColor="text1"/>
                <w:szCs w:val="24"/>
              </w:rPr>
              <w:t>教育的印象。</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10:</w:t>
            </w:r>
            <w:r w:rsidRPr="006B0C1A">
              <w:rPr>
                <w:rFonts w:ascii="Times New Roman" w:eastAsia="標楷體" w:hAnsi="Times New Roman" w:hint="eastAsia"/>
                <w:color w:val="000000" w:themeColor="text1"/>
                <w:sz w:val="22"/>
              </w:rPr>
              <w:t>3</w:t>
            </w:r>
            <w:r w:rsidRPr="006B0C1A">
              <w:rPr>
                <w:rFonts w:ascii="Times New Roman" w:eastAsia="標楷體" w:hAnsi="Times New Roman"/>
                <w:color w:val="000000" w:themeColor="text1"/>
                <w:sz w:val="22"/>
              </w:rPr>
              <w:t>0-10:</w:t>
            </w:r>
            <w:r w:rsidRPr="006B0C1A">
              <w:rPr>
                <w:rFonts w:ascii="Times New Roman" w:eastAsia="標楷體" w:hAnsi="Times New Roman" w:hint="eastAsia"/>
                <w:color w:val="000000" w:themeColor="text1"/>
                <w:sz w:val="22"/>
              </w:rPr>
              <w:t>5</w:t>
            </w:r>
            <w:r w:rsidRPr="006B0C1A">
              <w:rPr>
                <w:rFonts w:ascii="Times New Roman" w:eastAsia="標楷體" w:hAnsi="Times New Roman"/>
                <w:color w:val="000000" w:themeColor="text1"/>
                <w:sz w:val="22"/>
              </w:rPr>
              <w:t>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教師論壇</w:t>
            </w:r>
            <w:proofErr w:type="gramStart"/>
            <w:r w:rsidRPr="006B0C1A">
              <w:rPr>
                <w:rFonts w:ascii="Times New Roman" w:eastAsia="標楷體" w:hAnsi="Times New Roman"/>
                <w:color w:val="000000" w:themeColor="text1"/>
                <w:sz w:val="22"/>
              </w:rPr>
              <w:t>—</w:t>
            </w:r>
            <w:proofErr w:type="gramEnd"/>
            <w:r w:rsidRPr="006B0C1A">
              <w:rPr>
                <w:rFonts w:ascii="Times New Roman" w:eastAsia="標楷體" w:hAnsi="Times New Roman" w:hint="eastAsia"/>
                <w:color w:val="000000" w:themeColor="text1"/>
                <w:sz w:val="22"/>
              </w:rPr>
              <w:br/>
            </w:r>
            <w:proofErr w:type="gramStart"/>
            <w:r w:rsidRPr="006B0C1A">
              <w:rPr>
                <w:rFonts w:ascii="Times New Roman" w:eastAsia="標楷體" w:hAnsi="Times New Roman" w:hint="eastAsia"/>
                <w:color w:val="000000" w:themeColor="text1"/>
                <w:sz w:val="22"/>
              </w:rPr>
              <w:t>臺</w:t>
            </w:r>
            <w:proofErr w:type="gramEnd"/>
            <w:r w:rsidRPr="006B0C1A">
              <w:rPr>
                <w:rFonts w:ascii="Times New Roman" w:eastAsia="標楷體" w:hAnsi="Times New Roman" w:hint="eastAsia"/>
                <w:color w:val="000000" w:themeColor="text1"/>
                <w:sz w:val="22"/>
              </w:rPr>
              <w:t>北老師的力量</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由臺北市現職教師分享他們是如何在現有優質基礎下，積極推動專業學習社群，強化教學團隊，以保障學生學習品質與學習效果，並帶好每一個學生。</w:t>
            </w:r>
            <w:r w:rsidRPr="006B0C1A">
              <w:rPr>
                <w:rFonts w:ascii="Times New Roman" w:eastAsia="標楷體" w:hAnsi="Times New Roman"/>
                <w:color w:val="000000" w:themeColor="text1"/>
                <w:szCs w:val="24"/>
              </w:rPr>
              <w:t xml:space="preserve"> </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13:30-13:50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K4</w:t>
            </w:r>
            <w:r w:rsidRPr="006B0C1A">
              <w:rPr>
                <w:rFonts w:ascii="Times New Roman" w:eastAsia="標楷體" w:hAnsi="Times New Roman" w:hint="eastAsia"/>
                <w:color w:val="000000" w:themeColor="text1"/>
                <w:sz w:val="22"/>
              </w:rPr>
              <w:t>：學習大不同</w:t>
            </w:r>
            <w:proofErr w:type="gramStart"/>
            <w:r w:rsidRPr="006B0C1A">
              <w:rPr>
                <w:rFonts w:ascii="Times New Roman" w:eastAsia="標楷體" w:hAnsi="Times New Roman"/>
                <w:color w:val="000000" w:themeColor="text1"/>
                <w:sz w:val="22"/>
              </w:rPr>
              <w:t>—</w:t>
            </w:r>
            <w:proofErr w:type="gramEnd"/>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策略篇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進入高中，不論是功課還是壓力都比國中時後來得沉重，</w:t>
            </w:r>
            <w:proofErr w:type="gramStart"/>
            <w:r w:rsidRPr="006B0C1A">
              <w:rPr>
                <w:rFonts w:ascii="Times New Roman" w:eastAsia="標楷體" w:hAnsi="Times New Roman" w:hint="eastAsia"/>
                <w:color w:val="000000" w:themeColor="text1"/>
                <w:szCs w:val="24"/>
              </w:rPr>
              <w:t>課督邱淑娟</w:t>
            </w:r>
            <w:proofErr w:type="gramEnd"/>
            <w:r w:rsidRPr="006B0C1A">
              <w:rPr>
                <w:rFonts w:ascii="Times New Roman" w:eastAsia="標楷體" w:hAnsi="Times New Roman" w:hint="eastAsia"/>
                <w:color w:val="000000" w:themeColor="text1"/>
                <w:szCs w:val="24"/>
              </w:rPr>
              <w:t>將以多年教學經驗分享進入高中後，該如何安排自己的學習策略，提高學業成績，</w:t>
            </w:r>
            <w:r w:rsidRPr="006B0C1A">
              <w:rPr>
                <w:rFonts w:ascii="Times New Roman" w:eastAsia="標楷體" w:hAnsi="Times New Roman"/>
                <w:color w:val="000000" w:themeColor="text1"/>
                <w:szCs w:val="24"/>
              </w:rPr>
              <w:t>享受學習的樂趣！</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13:50-14:10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K5</w:t>
            </w:r>
            <w:r w:rsidRPr="006B0C1A">
              <w:rPr>
                <w:rFonts w:ascii="Times New Roman" w:eastAsia="標楷體" w:hAnsi="Times New Roman" w:hint="eastAsia"/>
                <w:color w:val="000000" w:themeColor="text1"/>
                <w:sz w:val="22"/>
              </w:rPr>
              <w:t>：學習大不同</w:t>
            </w:r>
            <w:proofErr w:type="gramStart"/>
            <w:r w:rsidRPr="006B0C1A">
              <w:rPr>
                <w:rFonts w:ascii="Times New Roman" w:eastAsia="標楷體" w:hAnsi="Times New Roman"/>
                <w:color w:val="000000" w:themeColor="text1"/>
                <w:sz w:val="22"/>
              </w:rPr>
              <w:t>—</w:t>
            </w:r>
            <w:proofErr w:type="gramEnd"/>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數位篇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滑世代的出現，改變了學習的方式，就由和平高中陳智源校長告訴您如何利用網路資源與哈佛學生共修一樣的熱門課程。</w:t>
            </w:r>
          </w:p>
        </w:tc>
      </w:tr>
      <w:tr w:rsidR="006B0C1A" w:rsidRPr="006B0C1A" w:rsidTr="006B0C1A">
        <w:trPr>
          <w:trHeight w:val="330"/>
        </w:trPr>
        <w:tc>
          <w:tcPr>
            <w:tcW w:w="1419" w:type="dxa"/>
            <w:tcBorders>
              <w:top w:val="single" w:sz="4" w:space="0" w:color="auto"/>
              <w:left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14:10-15:30</w:t>
            </w:r>
          </w:p>
        </w:tc>
        <w:tc>
          <w:tcPr>
            <w:tcW w:w="2517" w:type="dxa"/>
            <w:tcBorders>
              <w:top w:val="single" w:sz="4" w:space="0" w:color="auto"/>
              <w:left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學生論壇</w:t>
            </w:r>
            <w:proofErr w:type="gramStart"/>
            <w:r w:rsidRPr="006B0C1A">
              <w:rPr>
                <w:rFonts w:ascii="Times New Roman" w:eastAsia="標楷體" w:hAnsi="Times New Roman"/>
                <w:color w:val="000000" w:themeColor="text1"/>
                <w:sz w:val="22"/>
              </w:rPr>
              <w:t>—</w:t>
            </w:r>
            <w:proofErr w:type="gramEnd"/>
            <w:r w:rsidRPr="006B0C1A">
              <w:rPr>
                <w:rFonts w:ascii="Times New Roman" w:eastAsia="標楷體" w:hAnsi="Times New Roman" w:hint="eastAsia"/>
                <w:color w:val="000000" w:themeColor="text1"/>
                <w:sz w:val="22"/>
              </w:rPr>
              <w:t>學生大不同</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E23294" w:rsidP="006B0C1A">
            <w:pPr>
              <w:snapToGrid w:val="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由已錄取大學的學長姐們分享該如何在高中三年</w:t>
            </w:r>
            <w:bookmarkStart w:id="0" w:name="_GoBack"/>
            <w:bookmarkEnd w:id="0"/>
            <w:r w:rsidR="006B0C1A" w:rsidRPr="006B0C1A">
              <w:rPr>
                <w:rFonts w:ascii="Times New Roman" w:eastAsia="標楷體" w:hAnsi="Times New Roman" w:hint="eastAsia"/>
                <w:color w:val="000000" w:themeColor="text1"/>
                <w:szCs w:val="24"/>
              </w:rPr>
              <w:t>黃金生涯裡，實現「</w:t>
            </w:r>
            <w:r>
              <w:rPr>
                <w:rFonts w:ascii="Times New Roman" w:eastAsia="標楷體" w:hAnsi="Times New Roman" w:hint="eastAsia"/>
                <w:color w:val="000000" w:themeColor="text1"/>
                <w:szCs w:val="24"/>
              </w:rPr>
              <w:t>與眾不同的學習歷程</w:t>
            </w:r>
            <w:r w:rsidR="006B0C1A" w:rsidRPr="006B0C1A">
              <w:rPr>
                <w:rFonts w:ascii="Times New Roman" w:eastAsia="標楷體" w:hAnsi="Times New Roman" w:hint="eastAsia"/>
                <w:color w:val="000000" w:themeColor="text1"/>
                <w:szCs w:val="24"/>
              </w:rPr>
              <w:t>」的理想。</w:t>
            </w:r>
          </w:p>
        </w:tc>
      </w:tr>
    </w:tbl>
    <w:p w:rsidR="00C91F42" w:rsidRPr="00C91F42" w:rsidRDefault="00C91F42" w:rsidP="0002681F"/>
    <w:sectPr w:rsidR="00C91F42" w:rsidRPr="00C91F42" w:rsidSect="000268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78"/>
    <w:rsid w:val="0002681F"/>
    <w:rsid w:val="002463AD"/>
    <w:rsid w:val="00415DDF"/>
    <w:rsid w:val="004F2565"/>
    <w:rsid w:val="0053788C"/>
    <w:rsid w:val="006754C8"/>
    <w:rsid w:val="006B0C1A"/>
    <w:rsid w:val="0070052F"/>
    <w:rsid w:val="00815678"/>
    <w:rsid w:val="0088585C"/>
    <w:rsid w:val="008A1F0F"/>
    <w:rsid w:val="008F33B2"/>
    <w:rsid w:val="00A27027"/>
    <w:rsid w:val="00AC3EB9"/>
    <w:rsid w:val="00AE18A8"/>
    <w:rsid w:val="00B03CBA"/>
    <w:rsid w:val="00C91F42"/>
    <w:rsid w:val="00E23294"/>
    <w:rsid w:val="00E95F20"/>
    <w:rsid w:val="00EF2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65AC6-9DC8-4FCF-88A1-CDBF5580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6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29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23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62068">
      <w:bodyDiv w:val="1"/>
      <w:marLeft w:val="0"/>
      <w:marRight w:val="0"/>
      <w:marTop w:val="0"/>
      <w:marBottom w:val="0"/>
      <w:divBdr>
        <w:top w:val="none" w:sz="0" w:space="0" w:color="auto"/>
        <w:left w:val="none" w:sz="0" w:space="0" w:color="auto"/>
        <w:bottom w:val="none" w:sz="0" w:space="0" w:color="auto"/>
        <w:right w:val="none" w:sz="0" w:space="0" w:color="auto"/>
      </w:divBdr>
      <w:divsChild>
        <w:div w:id="1553229334">
          <w:marLeft w:val="0"/>
          <w:marRight w:val="0"/>
          <w:marTop w:val="0"/>
          <w:marBottom w:val="0"/>
          <w:divBdr>
            <w:top w:val="none" w:sz="0" w:space="0" w:color="auto"/>
            <w:left w:val="none" w:sz="0" w:space="0" w:color="auto"/>
            <w:bottom w:val="none" w:sz="0" w:space="0" w:color="auto"/>
            <w:right w:val="none" w:sz="0" w:space="0" w:color="auto"/>
          </w:divBdr>
        </w:div>
        <w:div w:id="100882620">
          <w:marLeft w:val="0"/>
          <w:marRight w:val="0"/>
          <w:marTop w:val="0"/>
          <w:marBottom w:val="0"/>
          <w:divBdr>
            <w:top w:val="none" w:sz="0" w:space="0" w:color="auto"/>
            <w:left w:val="none" w:sz="0" w:space="0" w:color="auto"/>
            <w:bottom w:val="none" w:sz="0" w:space="0" w:color="auto"/>
            <w:right w:val="none" w:sz="0" w:space="0" w:color="auto"/>
          </w:divBdr>
        </w:div>
        <w:div w:id="1450660164">
          <w:marLeft w:val="0"/>
          <w:marRight w:val="0"/>
          <w:marTop w:val="0"/>
          <w:marBottom w:val="0"/>
          <w:divBdr>
            <w:top w:val="none" w:sz="0" w:space="0" w:color="auto"/>
            <w:left w:val="none" w:sz="0" w:space="0" w:color="auto"/>
            <w:bottom w:val="none" w:sz="0" w:space="0" w:color="auto"/>
            <w:right w:val="none" w:sz="0" w:space="0" w:color="auto"/>
          </w:divBdr>
        </w:div>
      </w:divsChild>
    </w:div>
    <w:div w:id="1814444551">
      <w:bodyDiv w:val="1"/>
      <w:marLeft w:val="0"/>
      <w:marRight w:val="0"/>
      <w:marTop w:val="0"/>
      <w:marBottom w:val="0"/>
      <w:divBdr>
        <w:top w:val="none" w:sz="0" w:space="0" w:color="auto"/>
        <w:left w:val="none" w:sz="0" w:space="0" w:color="auto"/>
        <w:bottom w:val="none" w:sz="0" w:space="0" w:color="auto"/>
        <w:right w:val="none" w:sz="0" w:space="0" w:color="auto"/>
      </w:divBdr>
      <w:divsChild>
        <w:div w:id="1096944261">
          <w:marLeft w:val="0"/>
          <w:marRight w:val="0"/>
          <w:marTop w:val="0"/>
          <w:marBottom w:val="0"/>
          <w:divBdr>
            <w:top w:val="none" w:sz="0" w:space="0" w:color="auto"/>
            <w:left w:val="none" w:sz="0" w:space="0" w:color="auto"/>
            <w:bottom w:val="none" w:sz="0" w:space="0" w:color="auto"/>
            <w:right w:val="none" w:sz="0" w:space="0" w:color="auto"/>
          </w:divBdr>
        </w:div>
        <w:div w:id="1387683996">
          <w:marLeft w:val="0"/>
          <w:marRight w:val="0"/>
          <w:marTop w:val="0"/>
          <w:marBottom w:val="0"/>
          <w:divBdr>
            <w:top w:val="none" w:sz="0" w:space="0" w:color="auto"/>
            <w:left w:val="none" w:sz="0" w:space="0" w:color="auto"/>
            <w:bottom w:val="none" w:sz="0" w:space="0" w:color="auto"/>
            <w:right w:val="none" w:sz="0" w:space="0" w:color="auto"/>
          </w:divBdr>
          <w:divsChild>
            <w:div w:id="7641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F18EF-841C-4AD8-9D08-96637DE9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dc:creator>
  <cp:lastModifiedBy>000</cp:lastModifiedBy>
  <cp:revision>7</cp:revision>
  <cp:lastPrinted>2014-05-22T03:54:00Z</cp:lastPrinted>
  <dcterms:created xsi:type="dcterms:W3CDTF">2014-05-21T00:37:00Z</dcterms:created>
  <dcterms:modified xsi:type="dcterms:W3CDTF">2014-05-22T05:56:00Z</dcterms:modified>
</cp:coreProperties>
</file>